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4" w:rsidRPr="004B3796" w:rsidRDefault="00A57CB4" w:rsidP="006C002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3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4B379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B379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57CB4" w:rsidRPr="004B3796" w:rsidRDefault="00A57CB4" w:rsidP="006C002C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3796">
        <w:rPr>
          <w:rFonts w:ascii="Times New Roman" w:hAnsi="Times New Roman" w:cs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A57CB4" w:rsidRPr="006E68B9" w:rsidTr="006C002C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Рассмотрено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A57CB4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="00FC38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 августа 202</w:t>
            </w:r>
            <w:r w:rsidR="00FC3813">
              <w:rPr>
                <w:rFonts w:ascii="Times New Roman" w:hAnsi="Times New Roman" w:cs="Times New Roman"/>
              </w:rPr>
              <w:t>3</w:t>
            </w: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зам.директора по УВР ___________ </w:t>
            </w:r>
            <w:proofErr w:type="spellStart"/>
            <w:r>
              <w:rPr>
                <w:rFonts w:ascii="Times New Roman" w:hAnsi="Times New Roman" w:cs="Times New Roman"/>
              </w:rPr>
              <w:t>ЯрковД.А</w:t>
            </w:r>
            <w:proofErr w:type="spellEnd"/>
            <w:r w:rsidRPr="006E68B9">
              <w:rPr>
                <w:rFonts w:ascii="Times New Roman" w:hAnsi="Times New Roman" w:cs="Times New Roman"/>
              </w:rPr>
              <w:t xml:space="preserve">. 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="00FC38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 августа 202</w:t>
            </w:r>
            <w:r w:rsidR="00FC3813">
              <w:rPr>
                <w:rFonts w:ascii="Times New Roman" w:hAnsi="Times New Roman" w:cs="Times New Roman"/>
              </w:rPr>
              <w:t>3</w:t>
            </w: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</w:t>
            </w:r>
            <w:r w:rsidR="00FC3813">
              <w:rPr>
                <w:rFonts w:ascii="Times New Roman" w:hAnsi="Times New Roman" w:cs="Times New Roman"/>
              </w:rPr>
              <w:t>83</w:t>
            </w:r>
          </w:p>
          <w:p w:rsidR="00A57CB4" w:rsidRDefault="00FC3813" w:rsidP="00A57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</w:t>
            </w:r>
            <w:r w:rsidR="00A57CB4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A57C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CB4" w:rsidRDefault="00A57CB4" w:rsidP="006C00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7CB4" w:rsidRPr="00A57CB4" w:rsidRDefault="006C002C" w:rsidP="006C002C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курса е</w:t>
      </w:r>
      <w:r w:rsidR="00A57CB4" w:rsidRPr="00A57CB4">
        <w:rPr>
          <w:sz w:val="28"/>
          <w:szCs w:val="28"/>
        </w:rPr>
        <w:t>стественно научной направленности</w:t>
      </w:r>
    </w:p>
    <w:p w:rsidR="00A57CB4" w:rsidRPr="00A57CB4" w:rsidRDefault="00A57CB4" w:rsidP="006C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вокруг нас»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центра «Точка роста»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B4" w:rsidRPr="00BD4FF9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13-14 лет</w:t>
      </w:r>
    </w:p>
    <w:p w:rsidR="00A57CB4" w:rsidRDefault="00A57CB4" w:rsidP="00A57CB4"/>
    <w:p w:rsidR="00A57CB4" w:rsidRDefault="00A57CB4" w:rsidP="00A57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C3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C3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A57CB4" w:rsidRPr="00A57CB4" w:rsidRDefault="00A57CB4" w:rsidP="006C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Составитель: Панков И.В.</w:t>
      </w:r>
    </w:p>
    <w:p w:rsidR="00A57CB4" w:rsidRPr="00A72FDC" w:rsidRDefault="00A57CB4" w:rsidP="00A57CB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</w:p>
    <w:p w:rsidR="00A57CB4" w:rsidRPr="00A72FDC" w:rsidRDefault="00A57CB4" w:rsidP="00A57C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CB4" w:rsidRPr="00A72FDC" w:rsidRDefault="00A57CB4" w:rsidP="00A57C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4CC" w:rsidRDefault="006544CC" w:rsidP="00A57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CC" w:rsidRDefault="006544CC" w:rsidP="00A57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4" w:rsidRPr="006544CC" w:rsidRDefault="00A57CB4" w:rsidP="00A5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4CC">
        <w:rPr>
          <w:rFonts w:ascii="Times New Roman" w:hAnsi="Times New Roman" w:cs="Times New Roman"/>
          <w:sz w:val="28"/>
          <w:szCs w:val="28"/>
        </w:rPr>
        <w:t>202</w:t>
      </w:r>
      <w:r w:rsidR="00FC3813">
        <w:rPr>
          <w:rFonts w:ascii="Times New Roman" w:hAnsi="Times New Roman" w:cs="Times New Roman"/>
          <w:sz w:val="28"/>
          <w:szCs w:val="28"/>
        </w:rPr>
        <w:t>3</w:t>
      </w:r>
    </w:p>
    <w:p w:rsidR="00A57CB4" w:rsidRDefault="00A57CB4" w:rsidP="00A57CB4">
      <w:pPr>
        <w:rPr>
          <w:rFonts w:ascii="Times New Roman" w:hAnsi="Times New Roman" w:cs="Times New Roman"/>
          <w:b/>
          <w:sz w:val="28"/>
          <w:szCs w:val="28"/>
        </w:rPr>
      </w:pPr>
    </w:p>
    <w:p w:rsidR="00A57CB4" w:rsidRDefault="00A57CB4" w:rsidP="00A57CB4">
      <w:pPr>
        <w:rPr>
          <w:rFonts w:ascii="Times New Roman" w:hAnsi="Times New Roman" w:cs="Times New Roman"/>
          <w:b/>
          <w:sz w:val="28"/>
          <w:szCs w:val="28"/>
        </w:rPr>
      </w:pPr>
    </w:p>
    <w:p w:rsidR="00531E8E" w:rsidRPr="006C002C" w:rsidRDefault="00531E8E" w:rsidP="00A57C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B06CAA" w:rsidRPr="006C002C" w:rsidRDefault="006C002C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Рабочая</w:t>
      </w:r>
      <w:r w:rsidR="00531E8E" w:rsidRPr="006C002C">
        <w:rPr>
          <w:rFonts w:ascii="Times New Roman" w:hAnsi="Times New Roman" w:cs="Times New Roman"/>
          <w:sz w:val="28"/>
          <w:szCs w:val="28"/>
        </w:rPr>
        <w:t xml:space="preserve">  программа естественнонаучной  направленности  «Химия  вокруг  нас»  (далее  программа) составлена  в  соответствии   с  действующим  законодательством Российской  Федерации  в  области  образования  на  основании  нормативно-правовых документов</w:t>
      </w:r>
      <w:proofErr w:type="gramStart"/>
      <w:r w:rsidR="00531E8E" w:rsidRPr="006C0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Федерального закона РФ от 29.12.2012 № 273-ФЗ «Об образовании в Российской Федерации»;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Федеральный  закон  от  24.07.1998  №  124-ФЗ  «Об  основных  гарантиях  прав ребёнка в РФ»; 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Приказ  Министерства  труда  и  социальной  защиты  Российской  Федерации  от 05.05.2018  года  №  298н  «Об  утверждении профессионального  стандарта  «Педагог дополнительного образования детей и взрослых»;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Приказа  Министерства  просвещения  Российской  Федерации  от  09.11.2018  № 196  «Об  утверждении  Порядка  организации  и  осуществления  образовательной деятельности по дополнительным общеобразовательным программам»;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04.07.2014 № 41  «Об  утверждении  СанПиН  2.4.4.3172-14  «Санитарно-эпидемиологических требований к устройству, содержанию и организации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Природоохранного  нормативного  документа  ПНД  Ф  12.13.1-03  Методические рекомендации.  Техника  безопасности  при  работе  в  аналитических  лабораториях (общие положения);</w:t>
      </w:r>
    </w:p>
    <w:p w:rsidR="0061105B" w:rsidRPr="006C002C" w:rsidRDefault="0061105B" w:rsidP="00531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современная химическая наука    вышла  на  качественно  новый  уровень. В связи с возрастающим интересом к высоким технологиям важно повышать компетенции школьников в области естественных наук.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  системе  естественнонаучного  образования  химия  занимает  важное 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Данный курс охватывает теоретические основы химии и практическое назначение химических веществ в повседневной жизни позволяет расширить знания обучающихся о химических опытах, способствует овладению методиками проведения экспериментов.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Практическая  направленность  изучаемого  материала  делает  данный  курс  очень актуальным.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  ходе  выполнения  лабораторных  и  практических  работ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 обучающихся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формируется  умение  правильно,  аккуратно  и  бережно  работать  с  химическими реактивами  и  лабораторной  посудой.  Это  важное  практическое  умение  необходимо любому  человеку.  Выполнение  лабораторных  работ  развивает  умения  наблюдать  и объяснять химические явления, анализировать и делать выводы  о проведенных опытах и экспериментах.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Отличительная особенность  Программы  от  уже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 в том, что в ней уделяется большое внимание практической деятельности обучающихся.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Курс  дает  возможность  в  доступном  форме  познакомиться  с  химическими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окружающими учащихся, приобрести опыт работы в  химической лаборатории, окунутьсяв мир химии веществ и материалов, химических  опытов,  научиться выделять проблему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и находить пути решения через эксперимент.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Новизна  данной  Программы  состоит  в  личностно-ориентированном  обучении. Для  каждого  обучающегося  создаются  условия  необходимые  для  раскрытия  и реализации  его  способностей  с  использованием  различных  методов  обучения  и современных  педагогических технологии: метод проектов, исследовательские методы, информационные  технологии  обучения. Использование оборудования центра «Точка роста». Это  создает  базу  для  самостоятельного успешного  усвоения  новых  знаний,  при  которых  каждый  обучающийся  прилагает собственные творческие усилия и интеллектуальные способности.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Педагогическая  целесообразность  программы  заключается  в  том,  она  отвечает потребностям  общества  и  образовательным  стандартам  общего  образования  в формировании компетентной творческой личности.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включает  теоретическую  и  практическую  подготовку  к 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в  Программе отводится химическому эксперименту. Благодаря этому  обучающиеся  приобретают  мотивацию  и  интерес  дальнейшего  изучения предмета.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носит  сбалансированный  характер  и  направлена  на  развитие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информационной культуры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Содержание  программы  определяется  с  учётом  возрастных  особенностей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широкими возможностями социализации в процессе общения.</w:t>
      </w:r>
    </w:p>
    <w:p w:rsidR="006C002C" w:rsidRPr="006C002C" w:rsidRDefault="006C002C" w:rsidP="006C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практике, расширить  знания  учащихся  о  применении  веществ  в  повседневной  жизни,  реализовать общекультурный компонент. </w:t>
      </w:r>
    </w:p>
    <w:p w:rsidR="006C002C" w:rsidRPr="006C002C" w:rsidRDefault="006C002C" w:rsidP="006C00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Сформировать навыки элементарной исследовательской работы;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Расширить знания учащихся по химии, экологии;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применять коммуникативные и презентационные навыки;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оформлять результаты своей работы.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Развить умение проектирования своей деятельности;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развивать творческие способности. Личностные: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Продолжить  воспитание  навыков  экологической  культуры,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людям и к природе;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навыки коллективной работы;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 дисциплинированности,  ответственности,  самоорганизации,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целеустремленности, привития аккуратности и опрятности;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уважения к чужому мнению;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 трудового  воспитания  посредством  самостоятельной  работы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методиками, проведения экспериментов и обработкой их результатов;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естественнонаучного мировоззрения школьников, развитие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ребенка.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осознавать  себя  ценной  частью  большого  разнообразного  мира  (природы 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иобщества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испытывать чувство гордости за красоту родной природы, свою малую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трану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формулировать самому простые правила поведения в природе;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осознавать себя гражданином России;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объяснять, что связывает тебя с историей, культурой, судьбой твоего народа и всей России;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искать  свою  позицию  в  многообразии  общественных  и 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мировоззренческихпозиций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эстетических и культурных предпочтений;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уважать иное мнение;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вырабатывать в противоречивых конфликтных ситуациях правила поведения.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взаимодействие в групп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роли, договариваться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другс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и т.д.);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предвидеть (прогнозировать) последствия коллективных решений;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слушать  других,  пытаться  принимать  другую  точку  зрения,  быть  готовым изменить свою точку зрения.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</w:t>
      </w:r>
      <w:proofErr w:type="gram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регулятивных</w:t>
      </w:r>
      <w:proofErr w:type="gram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УУД: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цель учебной  деятельности с помощью учителя и самостоятельно, искать средства еѐ осуществления;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 обнаруживать  и  формулировать  учебную  проблему,  выбирать  тему проекта;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 выполнения задач,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 творческого и поискового характера, выполнения проекта совместно с учителем;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работая  по  плану,  сверять  свои  действия  с  целью  и,  при  необходимости,  и справлять ошибки;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работая  по  составленному  плану,  использовать,  наряду  с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средства (справочная литература, сложные приборы, средства ИКТ);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предполагать, какая информация нужна;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отбирать необходимые словари, энциклопедии, справочники, электронные диски;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 и  отбирать  информацию,  полученную  из  различных  источников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(словари, энциклопедии, справочники, электронные диски, сеть Интернет);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выбирать основания для сравнения, классификации объектов;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устанавливать аналогии и причинно-следственные связи;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выстраивать логическую цепь рассуждений;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организовывать взаимодействие в группе (распределять роли, договариваться друг с другом и т. д.);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предвидеть (прогнозировать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оследствия коллективных решений;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ходе представления проекта учиться давать оценку его результатов;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причины своего неуспеха и находить способы выхода из этой ситуации.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предполагать какая информация нужна;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отбирать необходимые словари, энциклопедии, справочники, электронные диски;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выбирать основания для сравнения, классификации объектов;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устанавливать аналогии и причинно-следственные связи;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выстраивать логическую цепь рассуждений;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6C002C" w:rsidRPr="006C002C" w:rsidRDefault="006C002C" w:rsidP="006C0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Формы и методы контроля.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 контроль–определение  уровня  знаний,  умений,  навыков  в  виде  бесед, практических работ, викторин, игр.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контроль: коллективный анализ каждой выполненной  работы  и самоанализ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знаний, умений, навыков в ходе беседы.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 контроль:  презентации  творческих  и  исследовательских  работ,  участие  в выставках и мероприятиях, участие в конкурсах исследовательских работ в школьном научном обществе, экологическом обществе. Формы подведения итогов реализации программы.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Итоговые выставки творческих работ;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 с ис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ледовательской деятельност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02C" w:rsidRDefault="006C002C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конкурсах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4CC" w:rsidRDefault="006544CC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ориентирована  на  дополнительное  образование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 13-14  лет</w:t>
      </w:r>
      <w:r w:rsidR="00460B33" w:rsidRPr="006C0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Формы обучения: очная, с применением электронного обучения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три формы работы: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демонстрационная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когда  обучающиеся  слушают  объяснения  педагога  и наблюдают за демонстрационным экраном или экранами компьютеров на ученическихрабочих местах;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когда  обучающиеся  синхронно  работают  под управлением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педагога;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 когда  обучающиеся  выполняют  лабораторную  работу  в течение части занятия.</w:t>
      </w:r>
    </w:p>
    <w:p w:rsidR="00460B33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Объем программы.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Годовой курс программы рассчитан на 35 часов 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Для всех видов аудиторных учебных занятий академический час </w:t>
      </w:r>
      <w:r w:rsidR="00702205" w:rsidRPr="006C002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C002C">
        <w:rPr>
          <w:rFonts w:ascii="Times New Roman" w:hAnsi="Times New Roman" w:cs="Times New Roman"/>
          <w:sz w:val="28"/>
          <w:szCs w:val="28"/>
        </w:rPr>
        <w:t>продолжительностью 4</w:t>
      </w:r>
      <w:r w:rsidR="006C002C">
        <w:rPr>
          <w:rFonts w:ascii="Times New Roman" w:hAnsi="Times New Roman" w:cs="Times New Roman"/>
          <w:sz w:val="28"/>
          <w:szCs w:val="28"/>
        </w:rPr>
        <w:t>0</w:t>
      </w:r>
      <w:r w:rsidRPr="006C002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5556E" w:rsidRPr="006C002C" w:rsidRDefault="00702205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Периодичность занятий - 1</w:t>
      </w:r>
      <w:r w:rsidR="0095556E" w:rsidRPr="006C002C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6C002C">
        <w:rPr>
          <w:rFonts w:eastAsiaTheme="minorEastAsia"/>
          <w:b/>
          <w:color w:val="000000" w:themeColor="dark1"/>
          <w:kern w:val="24"/>
          <w:sz w:val="28"/>
          <w:szCs w:val="28"/>
        </w:rPr>
        <w:t>Особенности организации образовательного процесса.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  Занятия  (в  зависимости  от  целей  занятия  и  его  темы),  включая  учебные занятия, направленные на проведение текущего контроля освоения программы: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групповые;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индивидуальные;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конкурсные  игровые  занятия  (строятся  в  виде  соревнования  для  повышения активности обучающихся и их коммуникации между собой);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002C">
        <w:rPr>
          <w:sz w:val="28"/>
          <w:szCs w:val="28"/>
        </w:rPr>
        <w:t>-  комбинированные (для решения нескольких учебных задач);</w:t>
      </w:r>
      <w:proofErr w:type="gramEnd"/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 круглый стол - неформальное обсуждение выбранной тематики;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 мозговая атака;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ролевая игра;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002C">
        <w:rPr>
          <w:sz w:val="28"/>
          <w:szCs w:val="28"/>
        </w:rPr>
        <w:t>-  контрольные мероприятия (самостоятельная ра</w:t>
      </w:r>
      <w:r w:rsidR="00324932" w:rsidRPr="006C002C">
        <w:rPr>
          <w:sz w:val="28"/>
          <w:szCs w:val="28"/>
        </w:rPr>
        <w:t xml:space="preserve">бота, тестирование, викторина, </w:t>
      </w:r>
      <w:r w:rsidRPr="006C002C">
        <w:rPr>
          <w:sz w:val="28"/>
          <w:szCs w:val="28"/>
        </w:rPr>
        <w:t>зачет, презентация; демонстрация контрольного кейса).</w:t>
      </w:r>
      <w:proofErr w:type="gramEnd"/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6B2" w:rsidRPr="00D426B2" w:rsidRDefault="007034E7" w:rsidP="0070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805"/>
        <w:gridCol w:w="3571"/>
        <w:gridCol w:w="1523"/>
        <w:gridCol w:w="1666"/>
        <w:gridCol w:w="1411"/>
        <w:gridCol w:w="1870"/>
      </w:tblGrid>
      <w:tr w:rsidR="007034E7" w:rsidRPr="006C002C" w:rsidTr="007034E7">
        <w:tc>
          <w:tcPr>
            <w:tcW w:w="817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4677" w:type="dxa"/>
            <w:gridSpan w:val="3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034E7" w:rsidRPr="006C002C" w:rsidTr="007034E7">
        <w:tc>
          <w:tcPr>
            <w:tcW w:w="817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4E7" w:rsidRPr="006C002C" w:rsidTr="007034E7">
        <w:tc>
          <w:tcPr>
            <w:tcW w:w="817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Химия наука о веществах</w:t>
            </w:r>
          </w:p>
        </w:tc>
        <w:tc>
          <w:tcPr>
            <w:tcW w:w="1559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40F0E" w:rsidRPr="006C002C" w:rsidTr="007034E7">
        <w:tc>
          <w:tcPr>
            <w:tcW w:w="8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</w:p>
        </w:tc>
        <w:tc>
          <w:tcPr>
            <w:tcW w:w="1559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40F0E" w:rsidRPr="006C002C" w:rsidTr="007034E7">
        <w:tc>
          <w:tcPr>
            <w:tcW w:w="8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Что мы узнали о химии</w:t>
            </w:r>
          </w:p>
        </w:tc>
        <w:tc>
          <w:tcPr>
            <w:tcW w:w="1559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D426B2" w:rsidRDefault="00D426B2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4CC" w:rsidRDefault="006544CC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0E" w:rsidRPr="006C002C" w:rsidRDefault="00BB3678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142"/>
        <w:gridCol w:w="1417"/>
        <w:gridCol w:w="1559"/>
        <w:gridCol w:w="1666"/>
      </w:tblGrid>
      <w:tr w:rsidR="00BB3678" w:rsidRPr="006C002C" w:rsidTr="00523201">
        <w:tc>
          <w:tcPr>
            <w:tcW w:w="817" w:type="dxa"/>
            <w:vMerge w:val="restart"/>
          </w:tcPr>
          <w:p w:rsidR="00BB3678" w:rsidRPr="006C002C" w:rsidRDefault="00BB3678" w:rsidP="00BB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4784" w:type="dxa"/>
            <w:gridSpan w:val="4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B3678" w:rsidRPr="006C002C" w:rsidTr="00CD69BC">
        <w:tc>
          <w:tcPr>
            <w:tcW w:w="817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25" w:type="dxa"/>
            <w:gridSpan w:val="2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B3678" w:rsidRPr="006C002C" w:rsidTr="00BB3678">
        <w:tc>
          <w:tcPr>
            <w:tcW w:w="817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2703" w:rsidRPr="006C002C" w:rsidTr="007F2AD7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9" w:type="dxa"/>
            <w:gridSpan w:val="5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«Химия–наука о веществах и их превращениях»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397" w:rsidRPr="006C0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– наука о веществах. История 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химии. Знакомство с кабинетом</w:t>
            </w:r>
          </w:p>
          <w:p w:rsidR="00832703" w:rsidRPr="006C002C" w:rsidRDefault="00832703" w:rsidP="0083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химии.  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техники безопасности.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proofErr w:type="gramEnd"/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оборудованием.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</w:tcPr>
          <w:p w:rsidR="00832703" w:rsidRPr="006C002C" w:rsidRDefault="00832703" w:rsidP="006544CC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Знакомство с цифровой лабораторией по химии.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E835A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9" w:type="dxa"/>
            <w:gridSpan w:val="5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6544CC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веществ. Чисты</w:t>
            </w:r>
            <w:r w:rsidR="006C002C" w:rsidRPr="006C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смеси. Способы  разделения смесей.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 и ее свойства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Расворы</w:t>
            </w: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 xml:space="preserve"> и эндотермические  реакции  при растворении веществ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Свечи их состав и виды.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Металлы, которые нас окружают.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Уксусная кислота</w:t>
            </w:r>
            <w:proofErr w:type="gramStart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ее свойства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gridSpan w:val="2"/>
          </w:tcPr>
          <w:p w:rsidR="00832703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Пищевая сода</w:t>
            </w:r>
          </w:p>
        </w:tc>
        <w:tc>
          <w:tcPr>
            <w:tcW w:w="14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Чай. История</w:t>
            </w:r>
            <w:proofErr w:type="gramStart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виды, значение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Молоко: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Мыло и СМС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Вещества нашей аптеки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397" w:rsidRPr="006C002C" w:rsidTr="00CB5B52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9" w:type="dxa"/>
            <w:gridSpan w:val="5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Что мы узнали о химии</w:t>
            </w:r>
          </w:p>
        </w:tc>
      </w:tr>
      <w:tr w:rsidR="00910397" w:rsidRPr="006C002C" w:rsidTr="00BB3678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мини проектов.</w:t>
            </w:r>
          </w:p>
        </w:tc>
        <w:tc>
          <w:tcPr>
            <w:tcW w:w="1559" w:type="dxa"/>
            <w:gridSpan w:val="2"/>
          </w:tcPr>
          <w:p w:rsidR="00910397" w:rsidRPr="006C002C" w:rsidRDefault="00D01DC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10397" w:rsidRPr="006C002C" w:rsidRDefault="00D01DC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«Химия–наука о веществах и их превращениях» </w:t>
      </w:r>
      <w:r w:rsid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часов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 оборудование.  Знакомство  с  раздаточным  оборудованием  для практических и лабораторных работ. Посуда, еѐ  виды и назначение. Реактивы и их классы.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 с  кислотами,  щелочами,  ядовитыми  веществами.  Меры  первой  помощи  при химических ожогах и отравлениях. Выработка навыков безопасной работы.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Удивительные опыты.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Лабораторная работа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оборудованием для практических и лабораторных работ.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2.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цифровой лабораторией по химии.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работа1.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температуры пламени  при горении различных веществ.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«Вещества вокруг тебя, оглянись!» – 25 часов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Вещество, физические свойства веществ. Отличие чистых веществ от смесей. Способы разделения смесей. Вода. Многое ли мы о ней знаем? Вода и е ѐ свойства. Что необычного в воде? Вода пресная, дистиллированная, минеральная и морская.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очистки воды: отстаивание, фильтрование, обеззараживание.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горючие и негорючие. Строение пламени.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их состав. Физические свойства парафина  и воска.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Металлы, которые нас окружают. Изучение физических свойств металлов.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сода. Свойства и применение.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состав, свойства, физиологическое действие на организм человека.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Молоко: состав, применение, значение, виды.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 или  мыла?  Отличие  хозяйственного  мыла  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туалетного.  Щелочной  характер хозяйственного мыла.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йод и его свойства. Почему йод надо держать в плотно закупоренной  склянке.  «Зеленка»  или  раствор  бриллиантового  зеленого.  Перекись  водорода  и </w:t>
      </w:r>
      <w:proofErr w:type="spell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гидроперит</w:t>
      </w:r>
      <w:proofErr w:type="spell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перекиси водорода.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Аспирин или ацетилсалициловая кислота и его свойства. Опасность при применении аспирина.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</w:t>
      </w:r>
      <w:proofErr w:type="spell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.Изучение строение пламени. Изучение  свойства пламени  различных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 Разделение смесей.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 различных видов воды.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работа2.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воды.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работата3.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температуры плавления и кристаллизации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работата5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физических свойств металлов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proofErr w:type="gram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 и эндотермические  реакции  при растворении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работа3. 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пересыщенного раствора.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работа7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уксусной кислоты.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работа4.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свойств уксусной кислоты различной концентрации со свойствами неорганических кислот.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Лабораторнаяработа8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питьевой соды.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9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чая.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работа5.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различных сортов чая.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работат10.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молока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работа6.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примесей в различных видах молока.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работа11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мыла.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.Сравнение  свойств различных сортов мыла и СМС.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Необычные свойства таких обычных зеленки и йода.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работа8.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свойств пероксида водорода.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аспирина.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 9.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 природных и медицинских  препаратов на наличие ацетилсалициловой кислоты.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мы узнали о химии?» – </w:t>
      </w:r>
      <w:r w:rsidR="00D01DC3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защита мини-проектов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78" w:rsidRPr="006C002C" w:rsidRDefault="00910397" w:rsidP="006C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Условий реализации программы</w:t>
      </w:r>
    </w:p>
    <w:p w:rsidR="00707839" w:rsidRPr="006C002C" w:rsidRDefault="00707839" w:rsidP="006C00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6544C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1.Цифровая лаборатория по химии 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CC">
        <w:rPr>
          <w:rFonts w:ascii="Times New Roman" w:hAnsi="Times New Roman" w:cs="Times New Roman"/>
          <w:sz w:val="28"/>
          <w:szCs w:val="28"/>
        </w:rPr>
        <w:t>2</w:t>
      </w:r>
      <w:r w:rsidRPr="006C002C">
        <w:rPr>
          <w:rFonts w:ascii="Times New Roman" w:hAnsi="Times New Roman" w:cs="Times New Roman"/>
          <w:sz w:val="28"/>
          <w:szCs w:val="28"/>
        </w:rPr>
        <w:t>.Химическая посуда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3. Реактивы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4. Проектор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5. Интерактивная доска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6C002C">
        <w:rPr>
          <w:rFonts w:ascii="Times New Roman" w:hAnsi="Times New Roman" w:cs="Times New Roman"/>
          <w:sz w:val="28"/>
          <w:szCs w:val="28"/>
        </w:rPr>
        <w:t>.</w:t>
      </w:r>
      <w:r w:rsidRPr="006C002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В состав учебно-методического комплекта к программе входят: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учебные и методические пособия;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химические справочники;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раздаточные материалы (таблицы, схемы)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видео- и аудиоматериалы;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компьютерные программы.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3. Список литературы для педагога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Алексинский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В. Н. Занимательные опыты по химии: Книга для учителя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Алексинский. – 2-е изд.,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 – М.: Просвещение, 1995. – 96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Биловицкий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, М. Занимательная химия. Кристаллы, газы и их соединения.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Биловицкий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 – М.: АСТ, 2018. – 121 с.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3. Воскресенский, П. И. Техника лабораторных работ / П. И. Воскресенский.  – 9-е изд. – Л.: Химия, 1970. – 717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4.  Габриелян,  О.С.  Настольная  книга  учителя.  Химия.  8  класс:  Методическое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пособие. /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Габриелян, О.С. Воскобойникова Н.П.,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 А.В. – М.: Дрофа, 2008.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Ю.Н. Химия вокруг нас / Ю. Н. Кукушкин –  М: Высшая школа, 1992.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Б.  Д.  Занимательные  задания  и  эффектные  опыты  по  химии 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Степин, Л. Ю.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 – М.: Дрофа, 2002. – 432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4.Список литературы для </w:t>
      </w:r>
      <w:proofErr w:type="gramStart"/>
      <w:r w:rsidRPr="006C00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lastRenderedPageBreak/>
        <w:t xml:space="preserve">1. Воскресенский, П. И. Техника лабораторных работ / П. И. Воскресенский.  – 9-е изд. – Л.: Химия, 1970. – 717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2. Гроссе, Э. Химия для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Основы химии и занимательные опыты Э. Гроссе, Х.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>. – 2-е рус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зд. – Л.: Химия, 1985. – 335 с.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3. Иванов, А. А. Химия – просто. / А. А. Иванов. – М.: АСТ, 2018. – 250 с.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, В. А. Энциклопедический словарь юного химика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Станцо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.— 2-е изд.,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.— М.: Педагогика, 1990.— 320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 Б.  Д.  Книга  по  химии  для  домашнего  чтения.    Б.Д.  Степин,  Л.Ю.</w:t>
      </w:r>
    </w:p>
    <w:sectPr w:rsidR="00707839" w:rsidRPr="006C002C" w:rsidSect="00BD4FF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410B"/>
    <w:multiLevelType w:val="hybridMultilevel"/>
    <w:tmpl w:val="636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F9"/>
    <w:rsid w:val="000D6F3E"/>
    <w:rsid w:val="0026391E"/>
    <w:rsid w:val="00324932"/>
    <w:rsid w:val="00397B18"/>
    <w:rsid w:val="00460B33"/>
    <w:rsid w:val="00462EAC"/>
    <w:rsid w:val="00531E8E"/>
    <w:rsid w:val="0061105B"/>
    <w:rsid w:val="006544CC"/>
    <w:rsid w:val="006C002C"/>
    <w:rsid w:val="00702205"/>
    <w:rsid w:val="007034E7"/>
    <w:rsid w:val="00707839"/>
    <w:rsid w:val="00832703"/>
    <w:rsid w:val="008551A6"/>
    <w:rsid w:val="00910397"/>
    <w:rsid w:val="0095556E"/>
    <w:rsid w:val="00A57CB4"/>
    <w:rsid w:val="00B06CAA"/>
    <w:rsid w:val="00BB3678"/>
    <w:rsid w:val="00BD4FF9"/>
    <w:rsid w:val="00D01DC3"/>
    <w:rsid w:val="00D426B2"/>
    <w:rsid w:val="00E40F0E"/>
    <w:rsid w:val="00FA78C9"/>
    <w:rsid w:val="00F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PC-Director</cp:lastModifiedBy>
  <cp:revision>3</cp:revision>
  <dcterms:created xsi:type="dcterms:W3CDTF">2023-10-19T02:46:00Z</dcterms:created>
  <dcterms:modified xsi:type="dcterms:W3CDTF">2023-10-19T04:49:00Z</dcterms:modified>
</cp:coreProperties>
</file>