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 «Туруханская средняя школа №1»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                                     Утверждено</w:t>
      </w:r>
    </w:p>
    <w:p w:rsidR="00F76C1C" w:rsidRPr="0038019A" w:rsidRDefault="00F76C1C" w:rsidP="00F76C1C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педагогическим  советом                                                                                   Директор</w:t>
      </w:r>
    </w:p>
    <w:p w:rsidR="00F76C1C" w:rsidRPr="0038019A" w:rsidRDefault="00F76C1C" w:rsidP="00F76C1C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                _________ Т.В.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Рыбянец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«30» августа  2023г.                                                             </w:t>
      </w:r>
      <w:r w:rsidR="00162A63">
        <w:rPr>
          <w:rFonts w:ascii="Times New Roman" w:hAnsi="Times New Roman" w:cs="Times New Roman"/>
          <w:sz w:val="24"/>
          <w:szCs w:val="24"/>
        </w:rPr>
        <w:t xml:space="preserve">               Приказ № 01-03-83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«01» сентября 2023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«Литература»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для учащихся 12  класса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очно-заочной формы обучения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right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А.С.,</w:t>
      </w:r>
    </w:p>
    <w:p w:rsidR="00F76C1C" w:rsidRPr="0038019A" w:rsidRDefault="00F76C1C" w:rsidP="00F76C1C">
      <w:pPr>
        <w:jc w:val="right"/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 учитель литературы</w:t>
      </w: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C1C" w:rsidRPr="0038019A" w:rsidRDefault="00F76C1C" w:rsidP="00F76C1C">
      <w:pPr>
        <w:rPr>
          <w:rFonts w:ascii="Times New Roman" w:hAnsi="Times New Roman" w:cs="Times New Roman"/>
          <w:sz w:val="24"/>
          <w:szCs w:val="24"/>
        </w:rPr>
      </w:pPr>
    </w:p>
    <w:p w:rsidR="00F30B86" w:rsidRPr="0038019A" w:rsidRDefault="00F30B86" w:rsidP="00F76C1C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30B86" w:rsidRPr="0038019A" w:rsidRDefault="00F76C1C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30B86" w:rsidRPr="0038019A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="00F30B86" w:rsidRPr="003801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30B86" w:rsidRPr="0038019A">
        <w:rPr>
          <w:rFonts w:ascii="Times New Roman" w:hAnsi="Times New Roman" w:cs="Times New Roman"/>
          <w:sz w:val="24"/>
          <w:szCs w:val="24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="00F30B86" w:rsidRPr="003801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30B86" w:rsidRPr="0038019A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F30B86" w:rsidRPr="0038019A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9 апреля 2016 г. № 637-р). </w:t>
      </w: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«ЛИТЕРАТУРА»</w:t>
      </w:r>
    </w:p>
    <w:p w:rsidR="00F30B86" w:rsidRPr="0038019A" w:rsidRDefault="00F76C1C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   </w:t>
      </w:r>
      <w:r w:rsidR="00F30B86" w:rsidRPr="0038019A">
        <w:rPr>
          <w:rFonts w:ascii="Times New Roman" w:hAnsi="Times New Roman" w:cs="Times New Roman"/>
          <w:sz w:val="24"/>
          <w:szCs w:val="24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Основу содержания л</w:t>
      </w:r>
      <w:r w:rsidR="00162A63">
        <w:rPr>
          <w:rFonts w:ascii="Times New Roman" w:hAnsi="Times New Roman" w:cs="Times New Roman"/>
          <w:sz w:val="24"/>
          <w:szCs w:val="24"/>
        </w:rPr>
        <w:t xml:space="preserve">итературного образования в 10-12 </w:t>
      </w:r>
      <w:r w:rsidRPr="0038019A">
        <w:rPr>
          <w:rFonts w:ascii="Times New Roman" w:hAnsi="Times New Roman" w:cs="Times New Roman"/>
          <w:sz w:val="24"/>
          <w:szCs w:val="24"/>
        </w:rPr>
        <w:t xml:space="preserve">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>Х – начала ХХI века, представлены разделы, включающие произведения литератур</w:t>
      </w:r>
      <w:r w:rsidR="00162A63">
        <w:rPr>
          <w:rFonts w:ascii="Times New Roman" w:hAnsi="Times New Roman" w:cs="Times New Roman"/>
          <w:sz w:val="24"/>
          <w:szCs w:val="24"/>
        </w:rPr>
        <w:t>ы</w:t>
      </w:r>
      <w:r w:rsidRPr="0038019A">
        <w:rPr>
          <w:rFonts w:ascii="Times New Roman" w:hAnsi="Times New Roman" w:cs="Times New Roman"/>
          <w:sz w:val="24"/>
          <w:szCs w:val="24"/>
        </w:rPr>
        <w:t xml:space="preserve"> народов России и зарубежной литературы.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</w:t>
      </w:r>
      <w:r w:rsidRPr="0038019A">
        <w:rPr>
          <w:rFonts w:ascii="Times New Roman" w:hAnsi="Times New Roman" w:cs="Times New Roman"/>
          <w:sz w:val="24"/>
          <w:szCs w:val="24"/>
        </w:rPr>
        <w:lastRenderedPageBreak/>
        <w:t xml:space="preserve">наиболее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и способных обучающихся, выбравших данный уровень изучения предмета.</w:t>
      </w: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«ЛИТЕРАТУРА»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Цели изучения предмета «Литература» в средней школе состоят: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lastRenderedPageBreak/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МЕСТО УЧЕБНОГО ПРЕДМЕТА «ЛИТЕРАТУРА» В УЧЕБНОМ ПЛАНЕ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</w:p>
    <w:p w:rsidR="00F30B86" w:rsidRPr="0038019A" w:rsidRDefault="00F76C1C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На изучение литературы в 12 </w:t>
      </w:r>
      <w:r w:rsidR="00F30B86" w:rsidRPr="0038019A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38019A">
        <w:rPr>
          <w:rFonts w:ascii="Times New Roman" w:hAnsi="Times New Roman" w:cs="Times New Roman"/>
          <w:sz w:val="24"/>
          <w:szCs w:val="24"/>
        </w:rPr>
        <w:t>е</w:t>
      </w:r>
      <w:r w:rsidR="00162A63">
        <w:rPr>
          <w:rFonts w:ascii="Times New Roman" w:hAnsi="Times New Roman" w:cs="Times New Roman"/>
          <w:sz w:val="24"/>
          <w:szCs w:val="24"/>
        </w:rPr>
        <w:t xml:space="preserve"> по очно-заочной форме </w:t>
      </w:r>
      <w:bookmarkStart w:id="0" w:name="_GoBack"/>
      <w:bookmarkEnd w:id="0"/>
      <w:r w:rsidRPr="0038019A">
        <w:rPr>
          <w:rFonts w:ascii="Times New Roman" w:hAnsi="Times New Roman" w:cs="Times New Roman"/>
          <w:sz w:val="24"/>
          <w:szCs w:val="24"/>
        </w:rPr>
        <w:t xml:space="preserve">  в учебном плане отводится 27 часов.</w:t>
      </w: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«ЛИТЕРАТУРА» </w:t>
      </w:r>
    </w:p>
    <w:p w:rsidR="00F30B86" w:rsidRPr="0038019A" w:rsidRDefault="000C064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12 </w:t>
      </w:r>
      <w:r w:rsidR="00F30B86" w:rsidRPr="0038019A">
        <w:rPr>
          <w:rFonts w:ascii="Times New Roman" w:hAnsi="Times New Roman" w:cs="Times New Roman"/>
          <w:sz w:val="24"/>
          <w:szCs w:val="24"/>
        </w:rPr>
        <w:t>КЛАСС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Литература конца XIX – начала ХХ века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Л. Н. Андреев. Рассказы и повести (одно произведение по выбору). Например, «Иуда Искариот», «Большой шлем» и др.</w:t>
      </w:r>
    </w:p>
    <w:p w:rsidR="0038019A" w:rsidRPr="0038019A" w:rsidRDefault="0038019A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М. Горький. Рассказы (один по выбору). Например, «Старуха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», «Макар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>» и др. Пьеса «На дне».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Литература ХХ века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И. А. Бунин. Рассказы (два по выбору). Например, «Антоновские яблоки», «Чистый понедельник</w:t>
      </w:r>
      <w:r w:rsidR="000C0646" w:rsidRPr="0038019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30B86" w:rsidRPr="0038019A" w:rsidRDefault="00F30B86" w:rsidP="000C064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А. А. Блок. Стихотворения (не менее трёх по выбору). Например, «Незнакомка», «Россия», «Ночь, улица, фонарь, аптека</w:t>
      </w:r>
      <w:proofErr w:type="gramStart"/>
      <w:r w:rsidR="000C0646" w:rsidRPr="0038019A">
        <w:rPr>
          <w:rFonts w:ascii="Times New Roman" w:hAnsi="Times New Roman" w:cs="Times New Roman"/>
          <w:sz w:val="24"/>
          <w:szCs w:val="24"/>
        </w:rPr>
        <w:t>..».</w:t>
      </w:r>
      <w:proofErr w:type="gramEnd"/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М. И. Цветаева. Стихотворения (не менее трёх по выбору). Например, «Моим стихам, написанным так рано…», «Кто создан из камня, кто создан из глины…», «Идёшь, на меня похожий</w:t>
      </w:r>
      <w:r w:rsidR="000C0646" w:rsidRPr="0038019A">
        <w:rPr>
          <w:rFonts w:ascii="Times New Roman" w:hAnsi="Times New Roman" w:cs="Times New Roman"/>
          <w:sz w:val="24"/>
          <w:szCs w:val="24"/>
        </w:rPr>
        <w:t>…».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А. А. Ахматова. Стихотворения (не менее трёх по выбору). Например, «Песня последней встречи», «Сжала руки под тёмной вуалью…», «Смуглый отрок бродил по </w:t>
      </w:r>
      <w:r w:rsidR="000C0646" w:rsidRPr="0038019A">
        <w:rPr>
          <w:rFonts w:ascii="Times New Roman" w:hAnsi="Times New Roman" w:cs="Times New Roman"/>
          <w:sz w:val="24"/>
          <w:szCs w:val="24"/>
        </w:rPr>
        <w:t>аллеям…».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М. А. Шолохов. Роман-эпопея «Тихий Дон» (избранные главы).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М. А. Бу</w:t>
      </w:r>
      <w:r w:rsidR="000C0646" w:rsidRPr="0038019A">
        <w:rPr>
          <w:rFonts w:ascii="Times New Roman" w:hAnsi="Times New Roman" w:cs="Times New Roman"/>
          <w:sz w:val="24"/>
          <w:szCs w:val="24"/>
        </w:rPr>
        <w:t>лгаков. Романы «Белая гвардия».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Проза о Великой Отечественной войне (по одному произведению не менее чем двух писателей по выбору). Например, В. П. Астафьев «Пастух и пастушка»; Ю. В. Бондарев «Горячий снег»;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А. И. Солженицын. Произведения «Один день Ивана Денисовича», «Архипелаг ГУЛАГ» (фрагменты книги по выбору, например, глава «Поэзия под плитой,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под камнем»).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В. Г. Распутин. Рассказы и повести (не менее одного произведения по выбору). Например, «Живи и помни», «Прощание с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Матёрой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>» и др.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Проза второй половины XX – начала XXI века. Рассказы, повести, романы (по одному произведению не менее чем трёх прозаиков по выбору). Например, Ф. А. Абрамов («Братья и сёстры» (фрагменты из ром</w:t>
      </w:r>
      <w:r w:rsidR="000C0646" w:rsidRPr="0038019A">
        <w:rPr>
          <w:rFonts w:ascii="Times New Roman" w:hAnsi="Times New Roman" w:cs="Times New Roman"/>
          <w:sz w:val="24"/>
          <w:szCs w:val="24"/>
        </w:rPr>
        <w:t>ана), повесть «Пелагея» и др.).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Поэзия второй половины XX – начала XXI века. Стихотворения (по одному произведению не менее чем двух поэтов по выбору). Например, Б. А. Ах</w:t>
      </w:r>
      <w:r w:rsidR="000C0646" w:rsidRPr="0038019A">
        <w:rPr>
          <w:rFonts w:ascii="Times New Roman" w:hAnsi="Times New Roman" w:cs="Times New Roman"/>
          <w:sz w:val="24"/>
          <w:szCs w:val="24"/>
        </w:rPr>
        <w:t>мадулиной, А. А. Вознесенского.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Драматургия второй половины ХХ – начала XXI века. Пьесы (произведение одного из драм</w:t>
      </w:r>
      <w:r w:rsidR="000C0646" w:rsidRPr="0038019A">
        <w:rPr>
          <w:rFonts w:ascii="Times New Roman" w:hAnsi="Times New Roman" w:cs="Times New Roman"/>
          <w:sz w:val="24"/>
          <w:szCs w:val="24"/>
        </w:rPr>
        <w:t xml:space="preserve">атургов по выбору). Например, </w:t>
      </w:r>
      <w:r w:rsidRPr="0038019A">
        <w:rPr>
          <w:rFonts w:ascii="Times New Roman" w:hAnsi="Times New Roman" w:cs="Times New Roman"/>
          <w:sz w:val="24"/>
          <w:szCs w:val="24"/>
        </w:rPr>
        <w:t xml:space="preserve"> А</w:t>
      </w:r>
      <w:r w:rsidR="000C0646" w:rsidRPr="0038019A">
        <w:rPr>
          <w:rFonts w:ascii="Times New Roman" w:hAnsi="Times New Roman" w:cs="Times New Roman"/>
          <w:sz w:val="24"/>
          <w:szCs w:val="24"/>
        </w:rPr>
        <w:t>. В. Вампилов «Старший сын».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Литература народов России 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Рассказы, повести, стихотворения (не менее одного произведения по выбору). Например, расс</w:t>
      </w:r>
      <w:r w:rsidR="000C0646" w:rsidRPr="0038019A">
        <w:rPr>
          <w:rFonts w:ascii="Times New Roman" w:hAnsi="Times New Roman" w:cs="Times New Roman"/>
          <w:sz w:val="24"/>
          <w:szCs w:val="24"/>
        </w:rPr>
        <w:t xml:space="preserve">каз Ю. </w:t>
      </w:r>
      <w:proofErr w:type="spellStart"/>
      <w:r w:rsidR="000C0646" w:rsidRPr="0038019A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="000C0646" w:rsidRPr="0038019A">
        <w:rPr>
          <w:rFonts w:ascii="Times New Roman" w:hAnsi="Times New Roman" w:cs="Times New Roman"/>
          <w:sz w:val="24"/>
          <w:szCs w:val="24"/>
        </w:rPr>
        <w:t xml:space="preserve"> «Хранитель огня».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Зарубежная литература</w:t>
      </w:r>
    </w:p>
    <w:p w:rsidR="000C064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Зарубежная проза XX века (не менее о</w:t>
      </w:r>
      <w:r w:rsidR="000C0646" w:rsidRPr="0038019A">
        <w:rPr>
          <w:rFonts w:ascii="Times New Roman" w:hAnsi="Times New Roman" w:cs="Times New Roman"/>
          <w:sz w:val="24"/>
          <w:szCs w:val="24"/>
        </w:rPr>
        <w:t xml:space="preserve">дного произведения по выбору). </w:t>
      </w:r>
      <w:r w:rsidRPr="0038019A">
        <w:rPr>
          <w:rFonts w:ascii="Times New Roman" w:hAnsi="Times New Roman" w:cs="Times New Roman"/>
          <w:sz w:val="24"/>
          <w:szCs w:val="24"/>
        </w:rPr>
        <w:t xml:space="preserve"> Э. М. Ремарка </w:t>
      </w:r>
      <w:r w:rsidR="000C0646" w:rsidRPr="0038019A">
        <w:rPr>
          <w:rFonts w:ascii="Times New Roman" w:hAnsi="Times New Roman" w:cs="Times New Roman"/>
          <w:sz w:val="24"/>
          <w:szCs w:val="24"/>
        </w:rPr>
        <w:t xml:space="preserve"> «Три товарища».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Зарубежная поэзия XX века (не менее двух стихотворений одного из поэтов по выбору). Например, стихотворения Г. Аполлинера, Т. С. Элиота и др.</w:t>
      </w:r>
    </w:p>
    <w:p w:rsidR="00F30B86" w:rsidRPr="0038019A" w:rsidRDefault="00F30B86" w:rsidP="000C064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Зарубежная драматургия XX века (не менее одного произведения по выбору). Например, пьесы Б. Брехта «Мамаша </w:t>
      </w:r>
      <w:r w:rsidR="000C0646" w:rsidRPr="0038019A">
        <w:rPr>
          <w:rFonts w:ascii="Times New Roman" w:hAnsi="Times New Roman" w:cs="Times New Roman"/>
          <w:sz w:val="24"/>
          <w:szCs w:val="24"/>
        </w:rPr>
        <w:t>Кураж и её дети».</w:t>
      </w:r>
      <w:r w:rsidRPr="0038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«ЛИТЕРАТУРА» НА УРОВНЕ СРЕДНЕГО ОБЩЕГО ОБРАЗОВАНИЯ</w:t>
      </w: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литературы в средней школе направлено на достижение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осознание своих конституционных прав и обязанностей, уважение закона и правопорядка;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умение взаимодействовать с социальными институтами в соответствии с их функциями и назначением;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готовность к гуманитарной и волонтёрской деятельности;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осознание духовных ценностей российского народа;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осознание личного вклада в построение устойчивого будущего;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потребность в физическом совершенствовании, занятиях спортивно-оздоровительной деятельностью;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>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</w:p>
    <w:p w:rsidR="00F30B86" w:rsidRPr="0038019A" w:rsidRDefault="00F30B86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019A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Овладение универсальными учебными познавательными действиями: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определять цели деятельности, задавать параметры и критерии их достижения;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разрабатывать план решения проблемы с учётом анализа имеющихся материальных и нематериальных ресурсов;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развивать креативное мышление при решении жизненных проблем с опорой на собственный читательский опыт;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2) базовые исследовательские действия: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давать оценку новым ситуациям, оценивать приобретённый опыт, в том числе читательский;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осуществлять целенаправленный поиск переноса средств и способов действия в профессиональную среду;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уметь интегрировать знания из разных предметных областей;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3) работа с информацией: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владеть навыками распознавания и защиты литературной и другой информации, информационной безопасности личности.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Овладение универсальными коммуникативными действиями: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1) общение: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2) совместная деятельность: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оценивать качество своего вклада и каждого участника команды в общий результат по разработанным критериям;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Овладение универсальными регулятивными действиями: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1) самоорганизация: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давать оценку новым ситуациям, в том числе изображённым в художественной литературе;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расширять рамки учебного предмета на основе личных предпочтений с опорой на читательский опыт;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делать осознанный выбор, аргументировать его, брать ответственность за решение;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оценивать приобретённый опыт с учётом литературных знаний;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уметь оценивать риски и своевременно принимать решения по их снижению;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>3) принятие себя и других: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принимать себя, понимая свои недостатки и достоинства;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>признавать своё право и право других на ошибки в дискуссиях на литературные темы;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•</w:t>
      </w:r>
      <w:r w:rsidRPr="0038019A">
        <w:rPr>
          <w:rFonts w:ascii="Times New Roman" w:hAnsi="Times New Roman" w:cs="Times New Roman"/>
          <w:sz w:val="24"/>
          <w:szCs w:val="24"/>
        </w:rPr>
        <w:tab/>
        <w:t xml:space="preserve">развивать способность понимать мир с позиции другого человека, используя знания по литературе.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</w:p>
    <w:p w:rsidR="00F30B86" w:rsidRPr="0038019A" w:rsidRDefault="0038019A" w:rsidP="00F30B86">
      <w:pPr>
        <w:rPr>
          <w:rFonts w:ascii="Times New Roman" w:hAnsi="Times New Roman" w:cs="Times New Roman"/>
          <w:b/>
          <w:sz w:val="24"/>
          <w:szCs w:val="24"/>
        </w:rPr>
      </w:pPr>
      <w:r w:rsidRPr="0038019A">
        <w:rPr>
          <w:rFonts w:ascii="Times New Roman" w:hAnsi="Times New Roman" w:cs="Times New Roman"/>
          <w:b/>
          <w:sz w:val="24"/>
          <w:szCs w:val="24"/>
        </w:rPr>
        <w:t>ПРЕДМЕТНЫЕ РЕЗУЛЬТАТЫ (12класс</w:t>
      </w:r>
      <w:r w:rsidR="00F30B86" w:rsidRPr="0038019A">
        <w:rPr>
          <w:rFonts w:ascii="Times New Roman" w:hAnsi="Times New Roman" w:cs="Times New Roman"/>
          <w:b/>
          <w:sz w:val="24"/>
          <w:szCs w:val="24"/>
        </w:rPr>
        <w:t>)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 xml:space="preserve"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  <w:proofErr w:type="gramEnd"/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4) 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умений определять и учитывать историко-культурный контекст и конте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художественных текстов, выявлять связь литературных произведений конца XIX–XXI века со временем написания, с современностью и традицией; выявлять «сквозные темы» и ключевые проблемы русской литературы;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литературные темы; свободное владение устной и письменной речью в процессе чтения и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обсуждения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лучших образцов отечественной и зарубежной литературы;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lastRenderedPageBreak/>
        <w:t xml:space="preserve">7) 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изученным в основной школе):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38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019A">
        <w:rPr>
          <w:rFonts w:ascii="Times New Roman" w:hAnsi="Times New Roman" w:cs="Times New Roman"/>
          <w:sz w:val="24"/>
          <w:szCs w:val="24"/>
        </w:rPr>
        <w:t xml:space="preserve">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  <w:proofErr w:type="gramEnd"/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19A">
        <w:rPr>
          <w:rFonts w:ascii="Times New Roman" w:hAnsi="Times New Roman" w:cs="Times New Roman"/>
          <w:sz w:val="24"/>
          <w:szCs w:val="24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50707D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  <w:r w:rsidRPr="0038019A">
        <w:rPr>
          <w:rFonts w:ascii="Times New Roman" w:hAnsi="Times New Roman" w:cs="Times New Roman"/>
          <w:sz w:val="24"/>
          <w:szCs w:val="24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38019A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38019A">
        <w:rPr>
          <w:rFonts w:ascii="Times New Roman" w:hAnsi="Times New Roman" w:cs="Times New Roman"/>
          <w:sz w:val="24"/>
          <w:szCs w:val="24"/>
        </w:rPr>
        <w:t>, оптимально использовать ресурсы традиционных библиотек и электронных библиотечных систем.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0"/>
        <w:gridCol w:w="1782"/>
        <w:gridCol w:w="66"/>
        <w:gridCol w:w="1283"/>
        <w:gridCol w:w="37"/>
        <w:gridCol w:w="1559"/>
        <w:gridCol w:w="12"/>
        <w:gridCol w:w="1640"/>
        <w:gridCol w:w="7515"/>
      </w:tblGrid>
      <w:tr w:rsidR="00CA0446" w:rsidRPr="0038019A" w:rsidTr="007E5324">
        <w:tc>
          <w:tcPr>
            <w:tcW w:w="1240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2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349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30B86" w:rsidRPr="0038019A" w:rsidTr="00CA0446">
        <w:tc>
          <w:tcPr>
            <w:tcW w:w="15134" w:type="dxa"/>
            <w:gridSpan w:val="9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Раздел 1. Литература конца XIX — начала ХХ века</w:t>
            </w:r>
          </w:p>
        </w:tc>
      </w:tr>
      <w:tr w:rsidR="00F30B86" w:rsidRPr="0038019A" w:rsidTr="007E5324">
        <w:tc>
          <w:tcPr>
            <w:tcW w:w="1240" w:type="dxa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2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Л. Н. Андреев. Рассказы и повести (одно произведение по выбору). Например, «Иуда Искариот», «Большой шлем» и др.</w:t>
            </w:r>
          </w:p>
        </w:tc>
        <w:tc>
          <w:tcPr>
            <w:tcW w:w="1349" w:type="dxa"/>
            <w:gridSpan w:val="2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6" w:rsidRPr="0038019A" w:rsidTr="007E5324">
        <w:tc>
          <w:tcPr>
            <w:tcW w:w="1240" w:type="dxa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Рассказы (один по выбору). Например, «Старуха </w:t>
            </w:r>
            <w:proofErr w:type="spell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», «Макар </w:t>
            </w:r>
            <w:proofErr w:type="spell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» и др. Пьеса «На дне».</w:t>
            </w:r>
          </w:p>
        </w:tc>
        <w:tc>
          <w:tcPr>
            <w:tcW w:w="1349" w:type="dxa"/>
            <w:gridSpan w:val="2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6" w:rsidRPr="0038019A" w:rsidTr="00CA0446">
        <w:tc>
          <w:tcPr>
            <w:tcW w:w="15134" w:type="dxa"/>
            <w:gridSpan w:val="9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Раздел 2. Литература ХХ века</w:t>
            </w:r>
          </w:p>
        </w:tc>
      </w:tr>
      <w:tr w:rsidR="00F30B86" w:rsidRPr="0038019A" w:rsidTr="007E5324">
        <w:tc>
          <w:tcPr>
            <w:tcW w:w="1240" w:type="dxa"/>
          </w:tcPr>
          <w:p w:rsidR="00F30B86" w:rsidRPr="0038019A" w:rsidRDefault="00F30B86" w:rsidP="00F3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F30B86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И. А. Бунин. Рассказы (два по выбору). «Антоновские яблоки», «Чистый понедельник»</w:t>
            </w:r>
          </w:p>
        </w:tc>
        <w:tc>
          <w:tcPr>
            <w:tcW w:w="1349" w:type="dxa"/>
            <w:gridSpan w:val="2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6" w:rsidRPr="0038019A" w:rsidTr="007E5324">
        <w:tc>
          <w:tcPr>
            <w:tcW w:w="1240" w:type="dxa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F30B86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А. А. Блок. Стихотворения (не менее трёх по выбору). Например, «Незнакомка», «Россия», «Ночь, улица, фонарь, аптека…».</w:t>
            </w:r>
          </w:p>
        </w:tc>
        <w:tc>
          <w:tcPr>
            <w:tcW w:w="1349" w:type="dxa"/>
            <w:gridSpan w:val="2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6" w:rsidRPr="0038019A" w:rsidTr="007E5324">
        <w:tc>
          <w:tcPr>
            <w:tcW w:w="1240" w:type="dxa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F30B86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</w:t>
            </w: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 из глины…», «Идёшь, на меня похожий…».</w:t>
            </w:r>
          </w:p>
        </w:tc>
        <w:tc>
          <w:tcPr>
            <w:tcW w:w="1349" w:type="dxa"/>
            <w:gridSpan w:val="2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86" w:rsidRPr="0038019A" w:rsidTr="007E5324">
        <w:tc>
          <w:tcPr>
            <w:tcW w:w="1240" w:type="dxa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2" w:type="dxa"/>
          </w:tcPr>
          <w:p w:rsidR="00F30B86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аллеям…».</w:t>
            </w:r>
          </w:p>
        </w:tc>
        <w:tc>
          <w:tcPr>
            <w:tcW w:w="1349" w:type="dxa"/>
            <w:gridSpan w:val="2"/>
          </w:tcPr>
          <w:p w:rsidR="00F30B86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F30B86" w:rsidRPr="0038019A" w:rsidRDefault="00F30B8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49" w:rsidRPr="0038019A" w:rsidTr="007E5324">
        <w:tc>
          <w:tcPr>
            <w:tcW w:w="1240" w:type="dxa"/>
          </w:tcPr>
          <w:p w:rsidR="00CB6B49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82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М. А. Шолохов. Роман-эпопея «Тихий Дон» (избранные главы)</w:t>
            </w:r>
          </w:p>
        </w:tc>
        <w:tc>
          <w:tcPr>
            <w:tcW w:w="1349" w:type="dxa"/>
            <w:gridSpan w:val="2"/>
          </w:tcPr>
          <w:p w:rsidR="00CB6B49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49" w:rsidRPr="0038019A" w:rsidTr="007E5324">
        <w:tc>
          <w:tcPr>
            <w:tcW w:w="1240" w:type="dxa"/>
          </w:tcPr>
          <w:p w:rsidR="00CB6B49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82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М. А. Булгаков. Романы «Белая гвардия».</w:t>
            </w:r>
          </w:p>
        </w:tc>
        <w:tc>
          <w:tcPr>
            <w:tcW w:w="1349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49" w:rsidRPr="0038019A" w:rsidTr="007E5324">
        <w:tc>
          <w:tcPr>
            <w:tcW w:w="1240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782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Проза о Великой Отечественной войне (по одному произведению не менее чем двух писателей по выбору). Например, В. П. Астафьев «Пастух и пастушка», «Звездопад»; Ю. В. Бондарев «Горячий снег».</w:t>
            </w:r>
          </w:p>
        </w:tc>
        <w:tc>
          <w:tcPr>
            <w:tcW w:w="1349" w:type="dxa"/>
            <w:gridSpan w:val="2"/>
          </w:tcPr>
          <w:p w:rsidR="00CB6B49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49" w:rsidRPr="0038019A" w:rsidTr="007E5324">
        <w:tc>
          <w:tcPr>
            <w:tcW w:w="1240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782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А. И. Солженицын. Произведения </w:t>
            </w: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«Один день Ивана Денисовича», «Архипелаг ГУЛАГ» (фрагменты книги по выбору, например, глава «Поэзия под плитой, </w:t>
            </w:r>
            <w:proofErr w:type="gram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 под камнем»)</w:t>
            </w:r>
          </w:p>
        </w:tc>
        <w:tc>
          <w:tcPr>
            <w:tcW w:w="1349" w:type="dxa"/>
            <w:gridSpan w:val="2"/>
          </w:tcPr>
          <w:p w:rsidR="00CB6B49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6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B49" w:rsidRPr="0038019A" w:rsidTr="007E5324">
        <w:tc>
          <w:tcPr>
            <w:tcW w:w="1240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782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В. Г. Распутин. Рассказы и повести (не менее одного произведения по выбору). Например, «Живи и помни», «Прощание с </w:t>
            </w:r>
            <w:proofErr w:type="gram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Матёрой</w:t>
            </w:r>
            <w:proofErr w:type="gram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349" w:type="dxa"/>
            <w:gridSpan w:val="2"/>
          </w:tcPr>
          <w:p w:rsidR="00CB6B49" w:rsidRPr="0038019A" w:rsidRDefault="00CB6B49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B6B49" w:rsidRPr="0038019A" w:rsidRDefault="00CB6B49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6" w:rsidRPr="0038019A" w:rsidTr="007E5324">
        <w:tc>
          <w:tcPr>
            <w:tcW w:w="4371" w:type="dxa"/>
            <w:gridSpan w:val="4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3" w:type="dxa"/>
            <w:gridSpan w:val="5"/>
          </w:tcPr>
          <w:p w:rsidR="00CA0446" w:rsidRPr="0038019A" w:rsidRDefault="00CA0446" w:rsidP="00CB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Раздел 3. Проза второй половины XX — начала XXI века</w:t>
            </w:r>
          </w:p>
        </w:tc>
      </w:tr>
      <w:tr w:rsidR="00CA0446" w:rsidRPr="0038019A" w:rsidTr="007E5324">
        <w:tc>
          <w:tcPr>
            <w:tcW w:w="1240" w:type="dxa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848" w:type="dxa"/>
            <w:gridSpan w:val="2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Проза второй половины XX — начала XXI века. Рассказы, повести, романы (по одному произведению не менее чем трёх прозаиков по выбору). Например, Ф. А. Абрамов («Братья и сёстры» (фрагменты из романа), повесть «Пелагея» и др.)</w:t>
            </w:r>
          </w:p>
        </w:tc>
        <w:tc>
          <w:tcPr>
            <w:tcW w:w="1283" w:type="dxa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gridSpan w:val="2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6" w:rsidRPr="0038019A" w:rsidTr="007E5324">
        <w:tc>
          <w:tcPr>
            <w:tcW w:w="5979" w:type="dxa"/>
            <w:gridSpan w:val="7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Раздел 4. Поэзия второй половины XX — начала XXI века</w:t>
            </w:r>
          </w:p>
        </w:tc>
        <w:tc>
          <w:tcPr>
            <w:tcW w:w="9155" w:type="dxa"/>
            <w:gridSpan w:val="2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6" w:rsidRPr="0038019A" w:rsidTr="007E5324">
        <w:tc>
          <w:tcPr>
            <w:tcW w:w="1240" w:type="dxa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8" w:type="dxa"/>
            <w:gridSpan w:val="2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Поэзия второй половины XX — начала XXI века. </w:t>
            </w: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(по одному произведению не менее чем двух поэтов по выбору). Например, Б. А. Ахмадулиной, А. А. Вознесенского</w:t>
            </w:r>
          </w:p>
        </w:tc>
        <w:tc>
          <w:tcPr>
            <w:tcW w:w="1283" w:type="dxa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8" w:type="dxa"/>
            <w:gridSpan w:val="3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CA0446" w:rsidRPr="0038019A" w:rsidRDefault="00CA0446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6" w:rsidRPr="0038019A" w:rsidTr="005B5A8F">
        <w:tc>
          <w:tcPr>
            <w:tcW w:w="15134" w:type="dxa"/>
            <w:gridSpan w:val="9"/>
          </w:tcPr>
          <w:p w:rsidR="00CA0446" w:rsidRPr="0038019A" w:rsidRDefault="00CA0446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5. Драматургия второй половины ХХ — начала XXI века</w:t>
            </w:r>
          </w:p>
        </w:tc>
      </w:tr>
      <w:tr w:rsidR="007E5324" w:rsidRPr="0038019A" w:rsidTr="007E5324">
        <w:tc>
          <w:tcPr>
            <w:tcW w:w="1240" w:type="dxa"/>
            <w:tcBorders>
              <w:top w:val="nil"/>
            </w:tcBorders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  <w:gridSpan w:val="2"/>
            <w:tcBorders>
              <w:top w:val="nil"/>
            </w:tcBorders>
          </w:tcPr>
          <w:p w:rsidR="007E5324" w:rsidRPr="0038019A" w:rsidRDefault="007E5324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Драматургия второй половины ХХ — начала XXI века. Пьесы (произведение одного из драматургов по выбору). Например, А. В. Вампилов «Старший сын».</w:t>
            </w:r>
          </w:p>
        </w:tc>
        <w:tc>
          <w:tcPr>
            <w:tcW w:w="1283" w:type="dxa"/>
            <w:tcBorders>
              <w:top w:val="nil"/>
            </w:tcBorders>
          </w:tcPr>
          <w:p w:rsidR="007E5324" w:rsidRPr="0038019A" w:rsidRDefault="007E5324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24" w:rsidRPr="0038019A" w:rsidTr="00A1177A">
        <w:tc>
          <w:tcPr>
            <w:tcW w:w="15134" w:type="dxa"/>
            <w:gridSpan w:val="9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Раздел 6. Литература народов России</w:t>
            </w:r>
          </w:p>
        </w:tc>
      </w:tr>
      <w:tr w:rsidR="007E5324" w:rsidRPr="0038019A" w:rsidTr="007E5324">
        <w:tc>
          <w:tcPr>
            <w:tcW w:w="1240" w:type="dxa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8" w:type="dxa"/>
            <w:gridSpan w:val="2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 «Хранитель огня».</w:t>
            </w:r>
          </w:p>
        </w:tc>
        <w:tc>
          <w:tcPr>
            <w:tcW w:w="1320" w:type="dxa"/>
            <w:gridSpan w:val="2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24" w:rsidRPr="0038019A" w:rsidTr="000F7507">
        <w:tc>
          <w:tcPr>
            <w:tcW w:w="15134" w:type="dxa"/>
            <w:gridSpan w:val="9"/>
            <w:tcBorders>
              <w:bottom w:val="nil"/>
            </w:tcBorders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Раздел 7. Зарубежная литература</w:t>
            </w:r>
          </w:p>
        </w:tc>
      </w:tr>
      <w:tr w:rsidR="007E5324" w:rsidRPr="0038019A" w:rsidTr="007E5324">
        <w:tc>
          <w:tcPr>
            <w:tcW w:w="1240" w:type="dxa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848" w:type="dxa"/>
            <w:gridSpan w:val="2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Зарубежная проза XX века (не менее одного произведения по выбору). Например, Э. М. Ремарка  «Три товарища»</w:t>
            </w:r>
          </w:p>
        </w:tc>
        <w:tc>
          <w:tcPr>
            <w:tcW w:w="1283" w:type="dxa"/>
          </w:tcPr>
          <w:p w:rsidR="007E5324" w:rsidRPr="0038019A" w:rsidRDefault="007E5324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</w:tcBorders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  <w:tcBorders>
              <w:top w:val="single" w:sz="4" w:space="0" w:color="auto"/>
            </w:tcBorders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24" w:rsidRPr="0038019A" w:rsidTr="007E5324">
        <w:tc>
          <w:tcPr>
            <w:tcW w:w="1240" w:type="dxa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848" w:type="dxa"/>
            <w:gridSpan w:val="2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поэзия XX века (не менее двух </w:t>
            </w: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одного из поэтов по выбору). Например, стихотворения Г. Аполлинера, Т. С. Элиота и др.</w:t>
            </w:r>
          </w:p>
        </w:tc>
        <w:tc>
          <w:tcPr>
            <w:tcW w:w="1283" w:type="dxa"/>
          </w:tcPr>
          <w:p w:rsidR="007E5324" w:rsidRPr="0038019A" w:rsidRDefault="007E5324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6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24" w:rsidRPr="0038019A" w:rsidTr="007E5324">
        <w:tc>
          <w:tcPr>
            <w:tcW w:w="1240" w:type="dxa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8" w:type="dxa"/>
            <w:gridSpan w:val="2"/>
          </w:tcPr>
          <w:p w:rsidR="007E5324" w:rsidRPr="0038019A" w:rsidRDefault="007E5324" w:rsidP="007E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</w:t>
            </w:r>
          </w:p>
        </w:tc>
        <w:tc>
          <w:tcPr>
            <w:tcW w:w="1283" w:type="dxa"/>
          </w:tcPr>
          <w:p w:rsidR="007E5324" w:rsidRPr="0038019A" w:rsidRDefault="007E5324" w:rsidP="00CA0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gridSpan w:val="2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E5324" w:rsidRPr="0038019A" w:rsidRDefault="007E5324" w:rsidP="00F3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B86" w:rsidRPr="0038019A" w:rsidRDefault="00F30B86" w:rsidP="00F30B86">
      <w:pPr>
        <w:rPr>
          <w:rFonts w:ascii="Times New Roman" w:hAnsi="Times New Roman" w:cs="Times New Roman"/>
          <w:sz w:val="24"/>
          <w:szCs w:val="24"/>
        </w:rPr>
      </w:pPr>
    </w:p>
    <w:sectPr w:rsidR="00F30B86" w:rsidRPr="0038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C0"/>
    <w:rsid w:val="000C0646"/>
    <w:rsid w:val="00162A63"/>
    <w:rsid w:val="0038019A"/>
    <w:rsid w:val="0050707D"/>
    <w:rsid w:val="006406C0"/>
    <w:rsid w:val="007E5324"/>
    <w:rsid w:val="00CA0446"/>
    <w:rsid w:val="00CB6B49"/>
    <w:rsid w:val="00F30B86"/>
    <w:rsid w:val="00F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19</Pages>
  <Words>5091</Words>
  <Characters>29022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7</cp:revision>
  <dcterms:created xsi:type="dcterms:W3CDTF">2023-10-02T07:37:00Z</dcterms:created>
  <dcterms:modified xsi:type="dcterms:W3CDTF">2023-10-02T08:56:00Z</dcterms:modified>
</cp:coreProperties>
</file>