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97" w:rsidRPr="003F586E" w:rsidRDefault="004F2997" w:rsidP="003F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F2997" w:rsidRPr="003F586E" w:rsidRDefault="004F2997" w:rsidP="003F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>«Туруханская средняя школа № 1</w:t>
      </w:r>
      <w:r w:rsidR="003E358A">
        <w:rPr>
          <w:rFonts w:ascii="Times New Roman" w:hAnsi="Times New Roman" w:cs="Times New Roman"/>
          <w:sz w:val="24"/>
          <w:szCs w:val="24"/>
        </w:rPr>
        <w:t>» (МБОУ «</w:t>
      </w:r>
      <w:r w:rsidRPr="003F586E">
        <w:rPr>
          <w:rFonts w:ascii="Times New Roman" w:hAnsi="Times New Roman" w:cs="Times New Roman"/>
          <w:sz w:val="24"/>
          <w:szCs w:val="24"/>
        </w:rPr>
        <w:t>Туруханская СШ №1</w:t>
      </w:r>
      <w:r w:rsidR="003E358A">
        <w:rPr>
          <w:rFonts w:ascii="Times New Roman" w:hAnsi="Times New Roman" w:cs="Times New Roman"/>
          <w:sz w:val="24"/>
          <w:szCs w:val="24"/>
        </w:rPr>
        <w:t>»</w:t>
      </w:r>
      <w:r w:rsidRPr="003F586E">
        <w:rPr>
          <w:rFonts w:ascii="Times New Roman" w:hAnsi="Times New Roman" w:cs="Times New Roman"/>
          <w:sz w:val="24"/>
          <w:szCs w:val="24"/>
        </w:rPr>
        <w:t>)</w:t>
      </w:r>
    </w:p>
    <w:p w:rsidR="004F2997" w:rsidRPr="003F586E" w:rsidRDefault="004F2997" w:rsidP="003F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 w:rsidRPr="003F58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586E">
        <w:rPr>
          <w:rFonts w:ascii="Times New Roman" w:hAnsi="Times New Roman" w:cs="Times New Roman"/>
          <w:sz w:val="24"/>
          <w:szCs w:val="24"/>
        </w:rPr>
        <w:t xml:space="preserve"> директора по УВР                                                                                                                      Директор                                                                                                                        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 xml:space="preserve">                 Е. А. </w:t>
      </w:r>
      <w:proofErr w:type="spellStart"/>
      <w:r w:rsidRPr="003F586E">
        <w:rPr>
          <w:rFonts w:ascii="Times New Roman" w:hAnsi="Times New Roman" w:cs="Times New Roman"/>
          <w:sz w:val="24"/>
          <w:szCs w:val="24"/>
        </w:rPr>
        <w:t>Чакуриди</w:t>
      </w:r>
      <w:proofErr w:type="spellEnd"/>
      <w:r w:rsidRPr="003F5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 Т. </w:t>
      </w:r>
      <w:proofErr w:type="spellStart"/>
      <w:r w:rsidRPr="003F586E">
        <w:rPr>
          <w:rFonts w:ascii="Times New Roman" w:hAnsi="Times New Roman" w:cs="Times New Roman"/>
          <w:sz w:val="24"/>
          <w:szCs w:val="24"/>
        </w:rPr>
        <w:t>В.Рыбянец</w:t>
      </w:r>
      <w:proofErr w:type="spellEnd"/>
      <w:r w:rsidRPr="003F5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Приказ № 01-03-51                                                                                                                                                       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586E">
        <w:rPr>
          <w:rFonts w:ascii="Times New Roman" w:hAnsi="Times New Roman" w:cs="Times New Roman"/>
          <w:sz w:val="24"/>
          <w:szCs w:val="24"/>
        </w:rPr>
        <w:t xml:space="preserve">   от «31» августа 2022 г 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F2997" w:rsidRPr="003F586E" w:rsidRDefault="004F2997" w:rsidP="003F5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 «Изобразительное искусство</w:t>
      </w:r>
      <w:r w:rsidRPr="003F586E">
        <w:rPr>
          <w:rFonts w:ascii="Times New Roman" w:hAnsi="Times New Roman" w:cs="Times New Roman"/>
          <w:sz w:val="24"/>
          <w:szCs w:val="24"/>
        </w:rPr>
        <w:t>» 3 класс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jc w:val="right"/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 xml:space="preserve">УЧИТЕЛЬ: Е.Н. </w:t>
      </w:r>
      <w:proofErr w:type="spellStart"/>
      <w:r w:rsidRPr="003F586E">
        <w:rPr>
          <w:rFonts w:ascii="Times New Roman" w:hAnsi="Times New Roman" w:cs="Times New Roman"/>
          <w:sz w:val="24"/>
          <w:szCs w:val="24"/>
        </w:rPr>
        <w:t>Антоневич</w:t>
      </w:r>
      <w:proofErr w:type="spellEnd"/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Pr="003F586E" w:rsidRDefault="004F2997" w:rsidP="003F5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6E">
        <w:rPr>
          <w:rFonts w:ascii="Times New Roman" w:hAnsi="Times New Roman" w:cs="Times New Roman"/>
          <w:sz w:val="24"/>
          <w:szCs w:val="24"/>
        </w:rPr>
        <w:t>2022 / 2023учебный год</w:t>
      </w:r>
    </w:p>
    <w:p w:rsidR="004F2997" w:rsidRPr="003F586E" w:rsidRDefault="004F2997" w:rsidP="003F586E">
      <w:pPr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997" w:rsidRDefault="004F2997" w:rsidP="0065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4F2997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составлении рабочих программ учителями  школы;</w:t>
      </w:r>
    </w:p>
    <w:p w:rsidR="004F2997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2997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«Фундаментального ядра содержания общего образования» (под редакцией В.В.Козлова,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F2997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Базисного учебного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2997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«Планируемых результатов начального общего образования» (под редакцией Г.С.Ковалевой, О.Б.Логиновой)</w:t>
      </w:r>
    </w:p>
    <w:p w:rsidR="004F2997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«Примерных программ начального общего образования»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2997" w:rsidRDefault="004F2997" w:rsidP="00656793">
      <w:pPr>
        <w:numPr>
          <w:ilvl w:val="0"/>
          <w:numId w:val="1"/>
        </w:numPr>
        <w:tabs>
          <w:tab w:val="clear" w:pos="0"/>
          <w:tab w:val="num" w:pos="-644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Авторской  программы «Изобразительное искусство» авторов Савенковой Л.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Н. (Изобразительное искусство: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Интегрированная программа: 1-4 классы.-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2019.,),  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</w:r>
      <w:proofErr w:type="gramEnd"/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обучения изобразительному искусству:</w:t>
      </w:r>
    </w:p>
    <w:p w:rsidR="004F2997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F2997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F2997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овладению учащимися умениями, навыками, способами художественной деятельности;</w:t>
      </w:r>
    </w:p>
    <w:p w:rsidR="004F2997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компетенции: коммуникативная, рефлексивная,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ориентированная, компетенция личностного саморазвития.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Базовые компетенции: знания и умения, предусмотренные Федеральным государственным образовательным стандартом начального общего образования по изобразительному искусству и требованиям к уровню подготовки третьеклассников в результате изучения изобразительного искусства.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 требований Федерального государственного образовательного стандарта начального общего образования  и авторской  программы Л.Г.Савенковой,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Е.А.Ермолинской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«Изобразительное искусство   1-4 классы»,  и согласуется с концепцией образовательной модели «Начальная школа XXI века»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чл.-корр. РАО проф. Н.Ф. Виноградова), утверждённой МО РФ</w:t>
      </w:r>
    </w:p>
    <w:p w:rsidR="004F2997" w:rsidRDefault="004F2997" w:rsidP="00656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         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  <w:r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</w:t>
      </w:r>
    </w:p>
    <w:p w:rsidR="004F2997" w:rsidRDefault="004F2997" w:rsidP="00656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 формирование  основ анализа произведений искусства, эмоционально-ценностного отношения к миру;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 художественное конструирование); развитие толерантного мышления учащихся;  воспитание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 умений и навыков исследовательского поиска.</w:t>
      </w:r>
    </w:p>
    <w:p w:rsidR="004F2997" w:rsidRDefault="004F2997" w:rsidP="00656793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4F2997" w:rsidRDefault="004F2997" w:rsidP="00656793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программе выделены три направления художественного развития учащихся,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«Развитие дифференцированного зрения: перенос наблюдаемого в художественную форму»; « Развитие фантазии и воображения»; «Художественно-образное восприятие произведений изобразительного искусства (музейная педагогика)».</w:t>
      </w:r>
    </w:p>
    <w:p w:rsidR="004F2997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997" w:rsidRDefault="004F2997" w:rsidP="006567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. Описание места учебного курса</w:t>
      </w:r>
    </w:p>
    <w:p w:rsidR="004F2997" w:rsidRDefault="004F2997" w:rsidP="00656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одного урока в неделю. Общее число часов году— 34 часа. </w:t>
      </w:r>
    </w:p>
    <w:p w:rsidR="004F2997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освоения курса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воспитание уважительного отношения к творчеству, как своему, так и других людей;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формирование духовных и эстетических потребностей;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овладение различными приёмами и техниками изобразительной деятельности;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воспитание готовности к отстаиванию своего эстетического идеала;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отработка навыков самостоятельной и групповой работы.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первичное ознакомление учащихся с отечественной и мировой культурой;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общеэстетический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Регулятивные УУД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Проговаривать последовательность действий на уроке.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Учиться работать по предложенному учителем плану.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отличать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Уметь пользоваться языком изобразительного искусства: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донести свою позицию до собеседника;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Уметь слушать и понимать высказывания собеседников.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Уметь выразительно читать и пересказывать содержание текста.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согласованно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группе: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учиться планировать работу в группе;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 группе (лидера, исполнителя, критика).</w:t>
      </w:r>
    </w:p>
    <w:p w:rsidR="004F2997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</w:t>
      </w:r>
    </w:p>
    <w:p w:rsidR="004F2997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Методической основой преподавания изобразительного искусства является:</w:t>
      </w:r>
    </w:p>
    <w:p w:rsidR="004F2997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опора на практическую деятельность ребенка и возвышение её до уровня творчества;</w:t>
      </w:r>
    </w:p>
    <w:p w:rsidR="004F2997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4F2997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4F2997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активизация проектных форм мышления как основа укрупнения педагогических задач развития.</w:t>
      </w:r>
    </w:p>
    <w:p w:rsidR="004F2997" w:rsidRDefault="004F2997" w:rsidP="00656793"/>
    <w:p w:rsidR="004F2997" w:rsidRDefault="004F2997" w:rsidP="00656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 Содержание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 в 3 классе.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Развитие дифференцированного зрения: перенос наблюдаемого в художественную форму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Освоение человеком природного пространства (среды). Знакомство с разнообразием, красотой и своеобразием природы.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Ритм и орнамент в природной среде и в искусстве и др. Каждый предмет имеет свое строение (конструкцию). 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Композиционное размещение предметов на листе при рисовании с натуры, сознательный выбор формата листа.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Перспектива как способ передачи пространства на картине с помощью планов. Воздушная перспектива.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Образы, построенные на контрасте формы, цвета, размера. Глухие и звонкие цвета. Главные и дополнительные цвета.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Изображение с натуры предметов конструктивной формы. Натюрморт тематический.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Передача движения. Работа с натуры и по наблюдению: краткие зарисовки (наброски и портрет по наблюдению).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Передача объёма в живописи и графике.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Контраст и нюанс в скульптуре (формы, размера, динамики, настроения, характера, фактуры, материала).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Передача динамики в объемном изображении — лепка по памяти фигуры человека в движении.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Лепка объемно-пространственной композиции из одноцветного пластилина или глины с помощью каркаса из проволоки и палочек.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 эскизов архитектурных сооружений с использованием материалов природных форм. В технике рельефа.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Равновесие в изображении и выразительность формы в декоративном искусстве обобщенность, силуэт.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Выявление декоративной формы: растительные мотивы искусства.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Кораллы — одно из чудес подводного мира: бурые, зелёные, жёлтые, малиновые,  голубые.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Рождение художественной формы по мотивам природных наблюдений. «Одежда жителей цветочного города» «Лесные феи».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Развитие фантазии и воображения.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Раскрытие взаимосвязи элементов в композиции (музыкальной, предметной, декоративной.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Цветовое богатство оттенков в живописи. Отображение природы в музыке и поэзии.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Взаимосвязь содержания художественного произведения и иллюстрации. Связь урока с внеклассным чтением.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(время,  архитектура, страна, декоративное искусство, одежда).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Передача настроения в форме. Украшение формы декоративными элементами.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Восприятие искусства.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Выражение художником своего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Художники: Э. Мане, О.Ренуар, Э. Дега, К. Моне,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А.Сислей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Жанры изобразительного искусства: пейзаж, портрет, анималистический, исторический, бытовой, натюрморт, мифологический.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Русский музей, Эрмитаж (Санкт-Петербург), Музей изобразительного искусства им. А.С. Пушкина (Москва), музей, находящиеся в регионе.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Красота и своеобразие произведений народного декоративн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4F2997" w:rsidRDefault="004F2997" w:rsidP="00656793">
      <w:pPr>
        <w:autoSpaceDE w:val="0"/>
        <w:autoSpaceDN w:val="0"/>
        <w:adjustRightInd w:val="0"/>
        <w:spacing w:after="0"/>
        <w:ind w:firstLine="709"/>
        <w:rPr>
          <w:b/>
          <w:bCs/>
        </w:rPr>
      </w:pPr>
    </w:p>
    <w:p w:rsidR="004F2997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252"/>
        <w:gridCol w:w="2410"/>
      </w:tblGrid>
      <w:tr w:rsidR="004F2997" w:rsidRPr="0001171E">
        <w:tc>
          <w:tcPr>
            <w:tcW w:w="1101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F2997" w:rsidRPr="0001171E">
        <w:tc>
          <w:tcPr>
            <w:tcW w:w="1101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410" w:type="dxa"/>
          </w:tcPr>
          <w:p w:rsidR="004F2997" w:rsidRPr="0001171E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</w:p>
        </w:tc>
      </w:tr>
      <w:tr w:rsidR="004F2997" w:rsidRPr="0001171E">
        <w:tc>
          <w:tcPr>
            <w:tcW w:w="1101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410" w:type="dxa"/>
          </w:tcPr>
          <w:p w:rsidR="004F2997" w:rsidRPr="0001171E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</w:t>
            </w:r>
          </w:p>
        </w:tc>
      </w:tr>
      <w:tr w:rsidR="004F2997" w:rsidRPr="0001171E">
        <w:tc>
          <w:tcPr>
            <w:tcW w:w="1101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2410" w:type="dxa"/>
          </w:tcPr>
          <w:p w:rsidR="004F2997" w:rsidRPr="0001171E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4F2997" w:rsidRPr="0001171E">
        <w:tc>
          <w:tcPr>
            <w:tcW w:w="1101" w:type="dxa"/>
          </w:tcPr>
          <w:p w:rsidR="004F2997" w:rsidRPr="0001171E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997" w:rsidRPr="0001171E" w:rsidRDefault="004F2997" w:rsidP="0001171E">
            <w:pPr>
              <w:spacing w:after="0" w:line="27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4F2997" w:rsidRPr="0001171E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</w:tr>
    </w:tbl>
    <w:p w:rsidR="004F2997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997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Описание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методического и материально – технического обеспечения</w:t>
      </w:r>
    </w:p>
    <w:p w:rsidR="004F2997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УМК:</w:t>
      </w:r>
    </w:p>
    <w:p w:rsidR="004F2997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Л.Г.Савенкова,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Е.А.Ермолинская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Изобразительное искусство. 3 класс: учебник. – М.: Вентана-Граф,2019 г.</w:t>
      </w:r>
    </w:p>
    <w:p w:rsidR="004F2997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Л.Г.Савенкова,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Е.А.Ермолинская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Н.В. Богданова. Рабочая тетрадь. 3 класс.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2019 г.</w:t>
      </w:r>
    </w:p>
    <w:p w:rsidR="004F2997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Е.А.Ермолинская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 Методические разработки уроков. Органайзер для учителя. 3 класс. – М.: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Граф», 2019 г.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женские образы в произведениях искусства;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 разных авторов к одной сказке;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народная игрушка;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детских работ прошлых лет;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посуды;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печатные и самодельные открытки;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посуда из разных материалов;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разнообразные игрушки с ярко-выраженным образом;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 интерьеров;</w:t>
      </w:r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художественные эскизы;</w:t>
      </w:r>
    </w:p>
    <w:p w:rsidR="004F2997" w:rsidRDefault="004F2997" w:rsidP="006567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Электронные пособия и МП:</w:t>
      </w:r>
    </w:p>
    <w:p w:rsidR="004F2997" w:rsidRDefault="004F2997" w:rsidP="00656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«Гжель»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«Стили архитектуры»;</w:t>
      </w:r>
    </w:p>
    <w:p w:rsidR="004F2997" w:rsidRDefault="004F2997" w:rsidP="00656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Городецкие росписи,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жёстовские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подносы и фрагменты росписи;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живописные портреты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Серова, Репина,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других; портреты эпохи возрождения;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знаменитые пейзажи И.Левитана,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Р.Рылова, А.Куинджи, Н.Рериха,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садов и парков в искусстве;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изображения цветов;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натюрморты Ж.-Б. Шардена, Петрова-Водкина,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Сарьяна,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Стожарова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и фото зданий и интерьеров крупных музеев и музеев местного значения;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 садов и парковых зон разных эпох;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известных культурных памятников; парковой скульптуры.</w:t>
      </w:r>
    </w:p>
    <w:p w:rsidR="004F2997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транспорта и слайды старинных машин;</w:t>
      </w:r>
    </w:p>
    <w:p w:rsidR="004F2997" w:rsidRDefault="004F2997" w:rsidP="006567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Музыкальный ряд:</w:t>
      </w:r>
    </w:p>
    <w:p w:rsidR="004F2997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напевные песенные тексты;</w:t>
      </w:r>
    </w:p>
    <w:p w:rsidR="004F2997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музыка в инструментальном исполнении;</w:t>
      </w:r>
    </w:p>
    <w:p w:rsidR="004F2997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плясовые;</w:t>
      </w:r>
    </w:p>
    <w:p w:rsidR="004F2997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песня;</w:t>
      </w:r>
    </w:p>
    <w:p w:rsidR="004F2997" w:rsidRDefault="004F2997" w:rsidP="006567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Литературный ряд:</w:t>
      </w:r>
    </w:p>
    <w:p w:rsidR="004F2997" w:rsidRDefault="004F2997" w:rsidP="006567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пословицы, поговорки, русские народные сказки.</w:t>
      </w:r>
    </w:p>
    <w:p w:rsidR="004F2997" w:rsidRDefault="004F2997" w:rsidP="00656793">
      <w:pPr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 обучения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предмета, курса.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по изобразительному искусству:</w:t>
      </w:r>
      <w:proofErr w:type="gramEnd"/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творческого потенциала ребенка, активизация воображения и фантазии;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по изобразительному искусству: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развитие интереса к искусству разных стран и народов;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4F2997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по изобразительному искусству </w:t>
      </w:r>
      <w:proofErr w:type="gramEnd"/>
    </w:p>
    <w:p w:rsidR="004F2997" w:rsidRDefault="004F2997" w:rsidP="00656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окончании третьего класса ученик должен:</w:t>
      </w:r>
    </w:p>
    <w:p w:rsidR="004F2997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 и понимать: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жанры и виды произведений изобразительного искусства;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центры народных художественных ремесел России;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художественные музеи России;</w:t>
      </w:r>
    </w:p>
    <w:p w:rsidR="004F2997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и составные теплые и холодные цвета;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отдельные выдающиеся отечественные и зарубежные произведения искусства и называть их авторов;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бумагу и др.);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применять средства художественной выразительности (линию, цвет, тон, объем, композицию) в изобразительной деятельности: в рисунке и живописи (с натуры, по памяти и воображению); декоративных и конструктивных работах: иллюстрациях к произведениям литературы и музыки;</w:t>
      </w:r>
    </w:p>
    <w:p w:rsidR="004F2997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4F2997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произведений искусства (выражение собственного внимания) при посещении выставок, музеев изобразительного искусства, народного творчества и др.</w:t>
      </w: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802"/>
        <w:gridCol w:w="3312"/>
        <w:gridCol w:w="1091"/>
        <w:gridCol w:w="4678"/>
        <w:gridCol w:w="5003"/>
      </w:tblGrid>
      <w:tr w:rsidR="004F2997" w:rsidRPr="0001171E" w:rsidTr="003F586E">
        <w:trPr>
          <w:trHeight w:val="721"/>
          <w:tblHeader/>
        </w:trPr>
        <w:tc>
          <w:tcPr>
            <w:tcW w:w="616" w:type="dxa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2" w:type="dxa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12" w:type="dxa"/>
            <w:vAlign w:val="center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91" w:type="dxa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678" w:type="dxa"/>
            <w:vAlign w:val="center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03" w:type="dxa"/>
            <w:vAlign w:val="center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4F2997" w:rsidRPr="0001171E" w:rsidTr="003F586E">
        <w:trPr>
          <w:trHeight w:val="425"/>
        </w:trPr>
        <w:tc>
          <w:tcPr>
            <w:tcW w:w="15502" w:type="dxa"/>
            <w:gridSpan w:val="6"/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(изобразительное искусство и окружающий мир) (17 часов)</w:t>
            </w:r>
          </w:p>
        </w:tc>
      </w:tr>
      <w:tr w:rsidR="004F2997" w:rsidRPr="0001171E" w:rsidTr="003F586E">
        <w:trPr>
          <w:trHeight w:val="13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011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.чет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6.09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человеком природного пространства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и красотой природы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 плоскости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языка живописи и графики.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жанровых сценах, натюрморте, иллюстрациях к литературным произведениям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впечатления, полученные от восприятия картин художников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A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Разнообразие природных объектов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ние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выставки фотографий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природой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97" w:rsidRPr="0001171E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своеобразие природного ландшафта с помощью средств изобразительного искусства.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цветовые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в технике компьютерной 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фотографировать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(облака, птиц в небе, насекомых и др.).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поисковых системах Интернета необычные фотографии природной среды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A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зображ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(орнамент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) (горы, леса, моря, реки, пустыни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2997" w:rsidRPr="0001171E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урок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геоинформационных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Ритм и орнамент в жизни и в искусстве: день и ночь, времена года, время суток; природный ландшафт: горы, реки, леса, поля, озёра.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Условное изображение карты рельефа, художественное отображение ландшафта в картине. Исследование ландшафта родной природы. Создание карты региона с указанием достопримечательностей. Исследовательские проекты: рельеф местности (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источниковая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база по выбору, в том числе Интернет)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ритм (орнамент) (горы, леса, моря, реки, пустыни, равнины).</w:t>
            </w:r>
            <w:proofErr w:type="gramEnd"/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от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второстепенного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композиционный центр.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композиции на заданную тему (живопись, рисунок, </w:t>
            </w:r>
            <w:proofErr w:type="gramEnd"/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орнамент).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условное изображение в географических картах.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информацию о знаменитых путешественниках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них небольшие презентации (иллюстрации, фото с объяснениями)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Композиционное размещение предметов на листе при рисовании с натуры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«Гнездо аиста над деревней», «Грозовые тучи», «Ночь, метель, улица», «Закат солнца, сумерки», «Весна»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формат в зависимости от темы и содержания.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Грамотно подходить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изобразительных материалов.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изобразительного искусства, созвучные содержанию.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эскизы будущей работы с помощью компьютерной графики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ча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рафическими средствами воздушной перспективы</w:t>
            </w:r>
          </w:p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средствами воздушную перспективу.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картинную плоскость в зависимости от содержания.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запечатлевать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неожиданные явления природы с помощью фотоаппарата.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коллективного сотворчества.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Устраивать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школе выставки творческих работ учащихся.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средства компьютерной графики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Глухие и звонкие цвета. Главные и дополнительные цвета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плавных переходов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цвета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Урок - проект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Экспериментировать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 цветом: выполнение растяжек, получение новых неожиданных цветов.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Изображение с натуры предметов конструктивной формы.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тематический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понятия «тематический натюрморт». Составление натюрморта и его изображение (живопись и графика). Примерные темы композиций: «Осенний букет», «Морской натюрморт с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ракушкой». Композиционное размещение предметов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Овладевать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самостоятельного составления натюрморта.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предметы конструктивной формы.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формат, </w:t>
            </w:r>
            <w:proofErr w:type="spellStart"/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преодолевать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измельчённость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Улавливать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связь предметов в натюрморте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011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.чет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8.11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Работа с натуры и по наблюдению: краткие зарисовки (наброски и портрет)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в движении, 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работать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и по наблюдению. 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зарисовки (наброски) с фигуры человека (с натуры и по представлению): стоит, идёт, бежит.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одной цветовой гамме.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Интернете, в фотоальбомах картины художников, на которых изображён человек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Передача объёма в живописи и графике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работы различными графическими материалами.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объём графическими средствами.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предмета с помощью штриха; материалы: перо, карандаш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приёма стилизации в создании предметов объёмной формы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объёме и пространстве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, что такое стилизация в изобразительном искусстве.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её законы при создании продукта дизайна (технических средств, одежды, мебели)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Контраст и нюанс в скульптуре (форма, размер, динамика, настроение, характер, фактура, материал)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Представление о контрасте и нюансе в объёмных формах: форму, содержание, динамику в скульптуре отражают материал и фактура. Примерные темы композиций: «Хоккеист и балерина», «Стойкий оловянный солдатик, китайский болванчик и балерина»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и нюанс в объёме (лепка из глины или пластилина)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Передача динамики в объёмном изображении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: лепка по памяти фигуры человека в движении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приёмов лепки фигуры человека способами вытягивания деталей из целого куска и удаления лишнего. Примерные темы композиций: «Артисты на арене цирка», «Игры на перемене», «Футбол»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лепку.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объёмно-пространственную композицию: лепка фигуры человека в движении по памяти и представлению (пластилин).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Выполнять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с вылепленных фигурок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Использование простого каркаса из проволоки и палочек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 Освоение навыков сотворчества при создании крупной композиции. Примерная тема: «Детский городок». Использование несложного каркаса. Предварительное обсуждение эскиза будущей работы и распределение обязанностей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творчестве при создании объёмно-пространственной композиции.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лепки с помощью каркаса.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ритм и динамику при создании художественного образа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эскизов архитектурных сооружений на основе природных форм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по мотивам литературных произведений, например по сказкам</w:t>
            </w:r>
          </w:p>
          <w:p w:rsidR="004F2997" w:rsidRPr="0001171E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Х.-К. Андерсена, Н.Н. Носова,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 композиций: «Дома в виде ракушки для подводного царства», «Городок, где жил 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», «Цветочный город»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Декоративно-прикладная деятельность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эскизы архитектурных сооружений на основе природных форм 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(по описанию в сказках).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замысел в рельефных эскизах. Работа в группах по 3–5 человек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Равновесие в изображении и выразительность формы в декоративном искусстве: обобщённость, силуэт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Создание вазы из «камня» для конкретного интерьера на основе информации и впечатлений, полученных на экскурсии в музей. 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для интерьера 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 учётом его особенностей.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вазы (другого предмета) стилевые особенности интерьера в целом.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proofErr w:type="spellStart"/>
            <w:r w:rsidRPr="000117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</w:t>
            </w:r>
            <w:proofErr w:type="spellEnd"/>
          </w:p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декоративной формы: растительные мотивы в искусстве. Создание художественной формы на основе наблюдений за природой.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растительного мира. Создание своего кораллового острова и заселение его растениями и животными.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Эту работу можно выполнить в технике бумажной пластики или с помощью цветного пластилина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Работа в определённой цветовой гамме: сближенные цвета — мягкая цветовая гамма (замутнение цвета чёрным, белым); яркие, чистые цвета – «праздник красок»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Привносить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бумажной пластики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эскизы одежды по мотивам растительных (в том числе цветочных) форм.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декоративную форму узором и цветом: растительные мотивы народного искусства.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оригинальные, причудливые формы природных объектов,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из них свою коллекцию природных форм</w:t>
            </w:r>
          </w:p>
        </w:tc>
      </w:tr>
      <w:tr w:rsidR="004F2997" w:rsidRPr="0001171E" w:rsidTr="003F586E">
        <w:trPr>
          <w:trHeight w:val="378"/>
        </w:trPr>
        <w:tc>
          <w:tcPr>
            <w:tcW w:w="15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фантазии и воображения (11 часов)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. Раскрытие взаимосвязи элементов в композиции. Цветовое богатство оттенков в живописи.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Отображение природы в музыкальных, литературных произведениях, в живописи, графике. Развитие умения определять выразительный язык художественного произведения, созвучный настроению, ритму природы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 плоскости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Улавливать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ритм музыкального и поэтического произведения и 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их графическими средствами.</w:t>
            </w:r>
          </w:p>
          <w:p w:rsidR="004F2997" w:rsidRPr="0001171E" w:rsidRDefault="004F2997" w:rsidP="001E02E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настроение, использовать цветовое разнообразие оттенков.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Акцентировать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композиционном центре и ритмическом изображении пятен и линий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Зарождение замысла на основе предложенной темы. Поиск индивидуальной манеры изображения.</w:t>
            </w:r>
          </w:p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Композиции на передачу контраста в рисунке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 композиций: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«День и ночь», «Унылое и радостное», «Высокое и тонкое, низкое и толстое», «Мягкое и пушистое, твёрдое и колючее», «В гостях у Хозяйки Медной горы», «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жилище полевой мыши»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манеру письма.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художественно-выразительного языка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искусствЗаполнение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листа</w:t>
            </w:r>
          </w:p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представлений: звуки ветра, земли, гор, цветов, травы, деревьев, стаи птиц.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определение звуков в цвете и форме. Воспитание потребности выразить визуальными средствами звуки природы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форму творческой работы на основе предложенной темы.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манеру изображения.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 Связь урока с внеклассным чтением</w:t>
            </w:r>
          </w:p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художественного произведения в графической иллюстрации.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композиционный центр и содержательный смысл произведения в изображении.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книжку-раскраску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своей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буквицы при издании сказочных и былинных произведений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творческие исследования, связанные с выявлением особенностей графического решения заглавных букв (буквиц) разными художниками в текстах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сказок, былин, сказаний. Создание коллективного алфавита из буквиц, найденных в книгах, журналах, Интернете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Соотносить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свои буквицы для сказочных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произведений; оригинальные заглавные буквы своего имени;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образе буквы собственный характер и интересы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Заочная экскурсия в театр.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рибутов сцены, костюмов героев</w:t>
            </w:r>
          </w:p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спектакля). Использование большой картонной коробки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объёме и пространстве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объёмно-пространственные композиции по мотивам театральной постановки.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сцену к спектаклю (игровому или кукольному).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работать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коллективе, распределять обязанности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Создание необычного (сказочного)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пространства (эскиза)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. Освоение разнообразия форм в архитектуре.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  <w:proofErr w:type="gramEnd"/>
          </w:p>
          <w:p w:rsidR="004F2997" w:rsidRPr="0001171E" w:rsidRDefault="004F2997" w:rsidP="00C1313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окружение). Примерные темы композиций: «Дворец, в котором может жить ветер», «Дождевые облака», «Удача», «Смелость», «Дворец сказок», «Архитектура в стране снов — домик, в котором живёт твой сон». Выполнение эскизов архитектурных сооружений, элементов украшения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 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художественные материалы для осуществления замысла.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работать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коллективного сотворчества.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 для передачи настроения и эстетического образа пространства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форме. Украшение формы декоративными элементами</w:t>
            </w:r>
          </w:p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Зависимость формы предмета от его назначения и материала, из которого он изготовлен. Создание предметов декоративно-прикладного искусства на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Декоративно-прикладная деятельность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декоративной формы, её условный характер.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объёмной декоративной форме настроение.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Украшать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художественными промыслами России в области игрушки.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Применение в работе пузырьков, бутылочек, коробок для каркаса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по мотивам народных художественных промыслов.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украшении мотивы растительного и животного мира.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Соотносить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украшения, орнамента и его расположения в зависимости от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декоративной формы.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композицию из выполненных игрушек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разнообразия форм в архитектуре. Влияние исторической эпохи и условий жизни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дожника 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на его произведения. </w:t>
            </w:r>
          </w:p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и знаками в искусстве и жизни. Роль знака и символа в жизни. Цвет и форма в знаковом изображении. Создание знаков в Городе мастеров, указывающих на ремесло хозяина дома: «Булочник», «Сапожник», «Портной», «Кузнец» и др. Примерные темы композиций: «Тотемное дерево индейцев», «Древо жизни». Работа на небольших форматах. Декоративная роспись камня узором. Работа фломастерами или цветными карандашами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символическом изображении его смысл; раскрывать символику цвета и изображений в народном искусстве.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на тему «Знаки и символы русского народа».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знаки для обозначения дома и характера занятий мастера-ремесленника, знаки школьных кабинетов, зон в зоопарке и др.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в изображении, выразительность формы в декоративной композиции: обобщённость, силуэт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в декоративно-прикладном искусстве.</w:t>
            </w:r>
          </w:p>
          <w:p w:rsidR="004F2997" w:rsidRPr="0001171E" w:rsidRDefault="004F2997" w:rsidP="0095685B">
            <w:pPr>
              <w:pStyle w:val="Standard"/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украшения.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(чередования форм бусин), созвучных повтору звуков в скороговорке (по выбору) или по сказке (например, «Кот, дрозд, лиса и петух»). Обратить внимание на ритм и проговаривание слов в скороговорке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Улавливать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повторы в поэтических и музыкальных произведениях.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элементы из глины и гуаши или бумаги, клея и гуаши</w:t>
            </w:r>
          </w:p>
        </w:tc>
      </w:tr>
      <w:tr w:rsidR="004F2997" w:rsidRPr="0001171E" w:rsidTr="003F586E">
        <w:trPr>
          <w:trHeight w:val="378"/>
        </w:trPr>
        <w:tc>
          <w:tcPr>
            <w:tcW w:w="15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Художественно-образное восприятие искусства (музейная педагогика) (6 часов)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95685B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Выразительные 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выразительных сре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оизведений изобразительного искусства.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по данной теме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95685B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и литературного материала для представлений произведений искусства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разных видов искусства. Обсуждение, построенное на сравнении, нахождении общего и особенного в каждом виде искусства. Выделение эмоционально-образных характеристик произведений музыки, поэзии, живописи, графики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 в языке разных видов искусства.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выразительного языка каждого из них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художественных материалов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собственного замысла в живописи или графике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этюдов, набросков после беседы или посещения музея (выставки).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 средств живописи (цвет, пятно, композиция, форма) и графики (линия, пятно, композиция, форма).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Виды графики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Русский музей, Эрмитаж, Музей изобразительного искусства им. А.С. Пушкина (Москв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а); музеи, находящиеся в селе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, где расположена школа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изобразительного искусства по видам и жанрам.</w:t>
            </w:r>
          </w:p>
          <w:p w:rsidR="004F2997" w:rsidRPr="0001171E" w:rsidRDefault="004F2997" w:rsidP="00803A7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обсуждении, беседах, коллективных творческих проектах.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художественные музеи России и художественные музеи своего региона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E12225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символики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народном прикладном искусстве.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художником своего отношения к 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. Художники И.Я. 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, А.И. Куинджи, В.М. Васнецов, В.А. Серов, И.И. Шишкин, В. Ван </w:t>
            </w:r>
            <w:proofErr w:type="spell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, И.К. Айвазовский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BD5EEE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</w:t>
            </w:r>
            <w:proofErr w:type="gramStart"/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сознавать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</w:p>
        </w:tc>
      </w:tr>
      <w:tr w:rsidR="004F2997" w:rsidRPr="0001171E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Связь архитектуры с природой. История возникновения и развития архитектурных ансамблей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>Беседы, обсуждения, выполнение зарисовок архитектурных сооружений своего региона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01171E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связь архитектуры с природой.</w:t>
            </w:r>
          </w:p>
          <w:p w:rsidR="004F2997" w:rsidRPr="0001171E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17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Называть</w:t>
            </w:r>
            <w:r w:rsidRPr="0001171E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памятники региона, знать их историю</w:t>
            </w:r>
          </w:p>
        </w:tc>
      </w:tr>
    </w:tbl>
    <w:p w:rsidR="004F2997" w:rsidRPr="00C7053F" w:rsidRDefault="004F2997" w:rsidP="00BD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p w:rsidR="004F2997" w:rsidRPr="00C7053F" w:rsidRDefault="004F2997" w:rsidP="00BD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Е.Н.Антоневич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53F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</w:p>
    <w:p w:rsidR="004F2997" w:rsidRDefault="004F2997" w:rsidP="00BD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>на 2018/2019 учебный год</w:t>
      </w:r>
    </w:p>
    <w:p w:rsidR="004F2997" w:rsidRPr="00C7053F" w:rsidRDefault="004F2997" w:rsidP="00BD5E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4111"/>
        <w:gridCol w:w="3969"/>
        <w:gridCol w:w="2268"/>
      </w:tblGrid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урока по плану</w:t>
            </w: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по факту</w:t>
            </w: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корректировки</w:t>
            </w:r>
          </w:p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(тема урока)</w:t>
            </w: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проведения корректировки</w:t>
            </w: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 (дата и № приказа)</w:t>
            </w: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997" w:rsidRPr="00C7053F">
        <w:tc>
          <w:tcPr>
            <w:tcW w:w="1526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2997" w:rsidRPr="00C7053F" w:rsidRDefault="004F2997" w:rsidP="00F125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2997" w:rsidRDefault="004F2997"/>
    <w:sectPr w:rsidR="004F2997" w:rsidSect="00270BDC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11A4"/>
    <w:multiLevelType w:val="multilevel"/>
    <w:tmpl w:val="0E4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56AAE"/>
    <w:multiLevelType w:val="hybridMultilevel"/>
    <w:tmpl w:val="D5D00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91F16"/>
    <w:multiLevelType w:val="multilevel"/>
    <w:tmpl w:val="937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6CF8"/>
    <w:multiLevelType w:val="multilevel"/>
    <w:tmpl w:val="900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793"/>
    <w:rsid w:val="0001171E"/>
    <w:rsid w:val="000501A2"/>
    <w:rsid w:val="00072BF4"/>
    <w:rsid w:val="000B1D60"/>
    <w:rsid w:val="000F0528"/>
    <w:rsid w:val="00103367"/>
    <w:rsid w:val="00122499"/>
    <w:rsid w:val="00135566"/>
    <w:rsid w:val="001B06D3"/>
    <w:rsid w:val="001C66EC"/>
    <w:rsid w:val="001D7FFC"/>
    <w:rsid w:val="001E02E9"/>
    <w:rsid w:val="001F2873"/>
    <w:rsid w:val="00234DB7"/>
    <w:rsid w:val="002429CA"/>
    <w:rsid w:val="00270BDC"/>
    <w:rsid w:val="002B45D9"/>
    <w:rsid w:val="002E08C2"/>
    <w:rsid w:val="003340D1"/>
    <w:rsid w:val="00356857"/>
    <w:rsid w:val="00363250"/>
    <w:rsid w:val="003920B4"/>
    <w:rsid w:val="003E358A"/>
    <w:rsid w:val="003F586E"/>
    <w:rsid w:val="00424339"/>
    <w:rsid w:val="004F2997"/>
    <w:rsid w:val="0057617F"/>
    <w:rsid w:val="00603ED8"/>
    <w:rsid w:val="00622E25"/>
    <w:rsid w:val="00656793"/>
    <w:rsid w:val="00677281"/>
    <w:rsid w:val="006A17CA"/>
    <w:rsid w:val="006C5C91"/>
    <w:rsid w:val="0077472B"/>
    <w:rsid w:val="007B0213"/>
    <w:rsid w:val="00803A7F"/>
    <w:rsid w:val="0086148B"/>
    <w:rsid w:val="0088256B"/>
    <w:rsid w:val="008D7FD1"/>
    <w:rsid w:val="008E4841"/>
    <w:rsid w:val="0095685B"/>
    <w:rsid w:val="00956FE8"/>
    <w:rsid w:val="00960A64"/>
    <w:rsid w:val="009613D5"/>
    <w:rsid w:val="00A14AE0"/>
    <w:rsid w:val="00A4607C"/>
    <w:rsid w:val="00A607F0"/>
    <w:rsid w:val="00A71749"/>
    <w:rsid w:val="00AE2E3B"/>
    <w:rsid w:val="00AF0360"/>
    <w:rsid w:val="00B64BCC"/>
    <w:rsid w:val="00B86093"/>
    <w:rsid w:val="00BD5EEE"/>
    <w:rsid w:val="00C13133"/>
    <w:rsid w:val="00C26D14"/>
    <w:rsid w:val="00C32D9E"/>
    <w:rsid w:val="00C544A6"/>
    <w:rsid w:val="00C56648"/>
    <w:rsid w:val="00C7053F"/>
    <w:rsid w:val="00CC39ED"/>
    <w:rsid w:val="00CF032C"/>
    <w:rsid w:val="00D41BE7"/>
    <w:rsid w:val="00D433B4"/>
    <w:rsid w:val="00D53C41"/>
    <w:rsid w:val="00D632AC"/>
    <w:rsid w:val="00D75F36"/>
    <w:rsid w:val="00DE145E"/>
    <w:rsid w:val="00E12225"/>
    <w:rsid w:val="00E159DD"/>
    <w:rsid w:val="00E6127F"/>
    <w:rsid w:val="00E72CDC"/>
    <w:rsid w:val="00EE167F"/>
    <w:rsid w:val="00EF181F"/>
    <w:rsid w:val="00F1258A"/>
    <w:rsid w:val="00F25039"/>
    <w:rsid w:val="00F4127A"/>
    <w:rsid w:val="00F64E3F"/>
    <w:rsid w:val="00F8506D"/>
    <w:rsid w:val="00FA770A"/>
    <w:rsid w:val="00FE196B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7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7F0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1E02E9"/>
    <w:pPr>
      <w:widowControl w:val="0"/>
      <w:suppressAutoHyphens/>
    </w:pPr>
    <w:rPr>
      <w:rFonts w:ascii="Arial" w:eastAsia="SimSun" w:hAnsi="Arial" w:cs="Arial"/>
      <w:kern w:val="2"/>
      <w:sz w:val="21"/>
      <w:szCs w:val="21"/>
      <w:lang w:eastAsia="hi-IN" w:bidi="hi-IN"/>
    </w:rPr>
  </w:style>
  <w:style w:type="paragraph" w:styleId="a5">
    <w:name w:val="No Spacing"/>
    <w:uiPriority w:val="99"/>
    <w:qFormat/>
    <w:rsid w:val="0057617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6691</Words>
  <Characters>38141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PC-Director</cp:lastModifiedBy>
  <cp:revision>33</cp:revision>
  <dcterms:created xsi:type="dcterms:W3CDTF">2016-09-16T13:28:00Z</dcterms:created>
  <dcterms:modified xsi:type="dcterms:W3CDTF">2022-11-15T10:00:00Z</dcterms:modified>
</cp:coreProperties>
</file>