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66AD5" w:rsidRPr="000846EB" w:rsidRDefault="00766AD5" w:rsidP="00766A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101E0" w:rsidRPr="006E68B9" w:rsidTr="002101E0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2101E0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2101E0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2101E0" w:rsidRPr="006E68B9" w:rsidRDefault="002101E0" w:rsidP="0021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 </w:t>
      </w:r>
      <w:r w:rsidRPr="000846EB">
        <w:rPr>
          <w:rFonts w:ascii="Times New Roman" w:eastAsia="Times New Roman" w:hAnsi="Times New Roman" w:cs="Times New Roman"/>
          <w:sz w:val="28"/>
          <w:szCs w:val="28"/>
        </w:rPr>
        <w:t>класса основного общего образования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Захарова Ирина Васильевна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 учитель физической культуры</w:t>
      </w: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AD5" w:rsidRPr="000846EB" w:rsidRDefault="00766AD5" w:rsidP="00766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EB"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766AD5" w:rsidRDefault="00766AD5" w:rsidP="00F728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1DF9" w:rsidRPr="00C87701" w:rsidRDefault="00501DF9" w:rsidP="002101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2101E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A76812">
        <w:rPr>
          <w:rFonts w:ascii="Times New Roman" w:hAnsi="Times New Roman"/>
          <w:sz w:val="24"/>
          <w:szCs w:val="24"/>
        </w:rPr>
        <w:t>мма по физической культуре для 7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210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2101E0">
      <w:pPr>
        <w:pStyle w:val="Default"/>
        <w:numPr>
          <w:ilvl w:val="0"/>
          <w:numId w:val="2"/>
        </w:numPr>
        <w:ind w:left="426" w:hanging="142"/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210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210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210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210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210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>, В.И.Ляха 5-9 классы. Москва «Просвещение» 2013г.</w:t>
      </w:r>
    </w:p>
    <w:p w:rsidR="00501DF9" w:rsidRPr="00C87701" w:rsidRDefault="00501DF9" w:rsidP="002101E0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А.Н.Каинов,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C87701">
        <w:rPr>
          <w:rFonts w:ascii="Times New Roman" w:hAnsi="Times New Roman"/>
          <w:sz w:val="24"/>
          <w:szCs w:val="24"/>
        </w:rPr>
        <w:t>,И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2101E0">
      <w:pPr>
        <w:pStyle w:val="a8"/>
        <w:numPr>
          <w:ilvl w:val="0"/>
          <w:numId w:val="3"/>
        </w:numPr>
        <w:jc w:val="both"/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2101E0">
      <w:pPr>
        <w:pStyle w:val="a8"/>
        <w:numPr>
          <w:ilvl w:val="0"/>
          <w:numId w:val="3"/>
        </w:numPr>
        <w:jc w:val="both"/>
      </w:pPr>
      <w:r w:rsidRPr="00C87701">
        <w:t>Обучать основам базовых видов двигательной деятельности;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proofErr w:type="gramStart"/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t>Формировать умение адекватно оценивать собственные физические возможности;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2101E0">
      <w:pPr>
        <w:pStyle w:val="a8"/>
        <w:numPr>
          <w:ilvl w:val="0"/>
          <w:numId w:val="3"/>
        </w:numPr>
        <w:jc w:val="both"/>
      </w:pPr>
      <w:r>
        <w:lastRenderedPageBreak/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основная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191CE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color w:val="000000"/>
        </w:rPr>
        <w:t>способности</w:t>
      </w:r>
      <w:proofErr w:type="gramEnd"/>
      <w:r w:rsidRPr="00C87701">
        <w:rPr>
          <w:color w:val="000000"/>
        </w:rPr>
        <w:t xml:space="preserve"> обучающихся к саморазвитию и самообразованию; 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jc w:val="both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2101E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2101E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2101E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2101E0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2101E0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2101E0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2101E0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2101E0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2101E0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2101E0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2101E0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2101E0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2101E0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2101E0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2101E0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2101E0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2101E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2101E0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2101E0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2101E0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</w:t>
      </w:r>
      <w:proofErr w:type="gramStart"/>
      <w:r w:rsidRPr="00C87701">
        <w:rPr>
          <w:color w:val="000000"/>
        </w:rPr>
        <w:t>.д</w:t>
      </w:r>
      <w:proofErr w:type="spellEnd"/>
      <w:proofErr w:type="gramEnd"/>
      <w:r w:rsidRPr="00C87701">
        <w:rPr>
          <w:color w:val="000000"/>
        </w:rPr>
        <w:t>;</w:t>
      </w:r>
    </w:p>
    <w:p w:rsidR="00501DF9" w:rsidRPr="00C87701" w:rsidRDefault="00501DF9" w:rsidP="002101E0">
      <w:pPr>
        <w:pStyle w:val="a8"/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2101E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2101E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2101E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2101E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2101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824C4A" w:rsidRDefault="00501DF9" w:rsidP="0021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21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21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21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501DF9" w:rsidRDefault="00501DF9" w:rsidP="0021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21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21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Вариативная часть: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>В рабочих планах-графиках распределения учебного материала по четвертям в разделах: «Основы знаний</w:t>
      </w: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циклических и ациклических локомоциях: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Количественные критерии 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210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A76812" w:rsidP="0021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210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210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2101E0" w:rsidP="002101E0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Учи.Ру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D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A76812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7</w:t>
      </w:r>
      <w:r w:rsidR="00471F8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175" w:type="pct"/>
        <w:tblInd w:w="-176" w:type="dxa"/>
        <w:tblLayout w:type="fixed"/>
        <w:tblLook w:val="04A0"/>
      </w:tblPr>
      <w:tblGrid>
        <w:gridCol w:w="568"/>
        <w:gridCol w:w="2266"/>
        <w:gridCol w:w="569"/>
        <w:gridCol w:w="708"/>
        <w:gridCol w:w="3966"/>
        <w:gridCol w:w="1845"/>
        <w:gridCol w:w="1703"/>
        <w:gridCol w:w="1558"/>
        <w:gridCol w:w="708"/>
        <w:gridCol w:w="708"/>
        <w:gridCol w:w="711"/>
        <w:gridCol w:w="850"/>
      </w:tblGrid>
      <w:tr w:rsidR="00991C11" w:rsidRPr="00991C11" w:rsidTr="00471F84">
        <w:trPr>
          <w:trHeight w:val="994"/>
        </w:trPr>
        <w:tc>
          <w:tcPr>
            <w:tcW w:w="176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</w:t>
            </w:r>
            <w:proofErr w:type="gramStart"/>
            <w:r w:rsidRPr="00991C11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1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11842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27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580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19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991C1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3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471F84">
        <w:trPr>
          <w:cantSplit/>
          <w:trHeight w:val="1134"/>
        </w:trPr>
        <w:tc>
          <w:tcPr>
            <w:tcW w:w="176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27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82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6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471F84">
        <w:tc>
          <w:tcPr>
            <w:tcW w:w="176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91C11">
              <w:rPr>
                <w:sz w:val="24"/>
                <w:szCs w:val="24"/>
              </w:rPr>
              <w:t>л</w:t>
            </w:r>
            <w:proofErr w:type="gramEnd"/>
            <w:r w:rsidRPr="00991C11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7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82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spellStart"/>
            <w:proofErr w:type="gramStart"/>
            <w:r w:rsidRPr="00C10B47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9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6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19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9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gramStart"/>
            <w:r w:rsidRPr="00991C11">
              <w:rPr>
                <w:sz w:val="24"/>
                <w:szCs w:val="24"/>
              </w:rPr>
              <w:t>Скоростной</w:t>
            </w:r>
            <w:proofErr w:type="gramEnd"/>
            <w:r w:rsidRPr="00991C11">
              <w:rPr>
                <w:sz w:val="24"/>
                <w:szCs w:val="24"/>
              </w:rPr>
              <w:t xml:space="preserve"> до 40 метров.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55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2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Бег в равномерном темпе до 12 минут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12 минут.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1C11">
                <w:rPr>
                  <w:sz w:val="24"/>
                  <w:szCs w:val="24"/>
                </w:rPr>
                <w:t>1000 м</w:t>
              </w:r>
            </w:smartTag>
            <w:r w:rsidRPr="00991C11">
              <w:rPr>
                <w:sz w:val="24"/>
                <w:szCs w:val="24"/>
              </w:rPr>
              <w:t xml:space="preserve">.  Учебная игра.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6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1000 м.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60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9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Вскок в упор присев, </w:t>
            </w:r>
            <w:proofErr w:type="gramStart"/>
            <w:r w:rsidRPr="00991C11">
              <w:rPr>
                <w:sz w:val="24"/>
                <w:szCs w:val="24"/>
              </w:rPr>
              <w:t>соскок</w:t>
            </w:r>
            <w:proofErr w:type="gramEnd"/>
            <w:r w:rsidRPr="00991C11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</w:t>
            </w:r>
            <w:proofErr w:type="gramStart"/>
            <w:r w:rsidRPr="00991C11">
              <w:rPr>
                <w:sz w:val="24"/>
                <w:szCs w:val="24"/>
              </w:rPr>
              <w:t xml:space="preserve">.. </w:t>
            </w:r>
            <w:proofErr w:type="gramEnd"/>
            <w:r w:rsidRPr="00991C11">
              <w:rPr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991C11">
              <w:rPr>
                <w:sz w:val="24"/>
                <w:szCs w:val="24"/>
              </w:rPr>
              <w:t>из</w:t>
            </w:r>
            <w:proofErr w:type="gramEnd"/>
            <w:r w:rsidRPr="00991C11">
              <w:rPr>
                <w:sz w:val="24"/>
                <w:szCs w:val="24"/>
              </w:rPr>
              <w:t xml:space="preserve"> – </w:t>
            </w:r>
            <w:proofErr w:type="gramStart"/>
            <w:r w:rsidRPr="00991C11">
              <w:rPr>
                <w:sz w:val="24"/>
                <w:szCs w:val="24"/>
              </w:rPr>
              <w:t>за</w:t>
            </w:r>
            <w:proofErr w:type="gramEnd"/>
            <w:r w:rsidRPr="00991C11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91C11">
              <w:rPr>
                <w:sz w:val="24"/>
                <w:szCs w:val="24"/>
              </w:rPr>
              <w:t>положения</w:t>
            </w:r>
            <w:proofErr w:type="gramEnd"/>
            <w:r w:rsidRPr="00991C11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134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19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471F84">
        <w:trPr>
          <w:cantSplit/>
          <w:trHeight w:val="1273"/>
        </w:trPr>
        <w:tc>
          <w:tcPr>
            <w:tcW w:w="176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1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6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19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27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1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471F84" w:rsidRDefault="00501DF9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59" w:type="pct"/>
        <w:tblInd w:w="-176" w:type="dxa"/>
        <w:tblLayout w:type="fixed"/>
        <w:tblLook w:val="04A0"/>
      </w:tblPr>
      <w:tblGrid>
        <w:gridCol w:w="568"/>
        <w:gridCol w:w="2273"/>
        <w:gridCol w:w="568"/>
        <w:gridCol w:w="710"/>
        <w:gridCol w:w="3971"/>
        <w:gridCol w:w="1847"/>
        <w:gridCol w:w="1688"/>
        <w:gridCol w:w="1560"/>
        <w:gridCol w:w="706"/>
        <w:gridCol w:w="709"/>
        <w:gridCol w:w="709"/>
        <w:gridCol w:w="802"/>
      </w:tblGrid>
      <w:tr w:rsidR="00471F84" w:rsidRPr="00991C11" w:rsidTr="00471F84">
        <w:tc>
          <w:tcPr>
            <w:tcW w:w="176" w:type="pct"/>
          </w:tcPr>
          <w:p w:rsidR="00411842" w:rsidRPr="00991C11" w:rsidRDefault="00411842" w:rsidP="00471F84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6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73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 управлять эмоциями во время учебной и игровой 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 задачами  урока, владение специальной терминологией</w:t>
            </w:r>
          </w:p>
        </w:tc>
        <w:tc>
          <w:tcPr>
            <w:tcW w:w="484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93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</w:t>
            </w:r>
            <w:r w:rsidRPr="00991C11">
              <w:rPr>
                <w:sz w:val="24"/>
                <w:szCs w:val="24"/>
              </w:rPr>
              <w:lastRenderedPageBreak/>
              <w:t>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15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б) в движении по </w:t>
            </w:r>
            <w:proofErr w:type="gramStart"/>
            <w:r w:rsidRPr="00991C11">
              <w:rPr>
                <w:sz w:val="24"/>
                <w:szCs w:val="24"/>
              </w:rPr>
              <w:t>прямой</w:t>
            </w:r>
            <w:proofErr w:type="gramEnd"/>
            <w:r w:rsidRPr="00991C11">
              <w:rPr>
                <w:sz w:val="24"/>
                <w:szCs w:val="24"/>
              </w:rPr>
              <w:t>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</w:t>
            </w:r>
            <w:r w:rsidRPr="00991C11">
              <w:rPr>
                <w:sz w:val="24"/>
                <w:szCs w:val="24"/>
              </w:rPr>
              <w:lastRenderedPageBreak/>
              <w:t>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71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0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5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6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0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32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Default="00D70A5C" w:rsidP="0047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/>
      </w:tblPr>
      <w:tblGrid>
        <w:gridCol w:w="569"/>
        <w:gridCol w:w="2269"/>
        <w:gridCol w:w="569"/>
        <w:gridCol w:w="714"/>
        <w:gridCol w:w="3959"/>
        <w:gridCol w:w="1842"/>
        <w:gridCol w:w="1703"/>
        <w:gridCol w:w="1558"/>
        <w:gridCol w:w="708"/>
        <w:gridCol w:w="711"/>
        <w:gridCol w:w="708"/>
        <w:gridCol w:w="850"/>
      </w:tblGrid>
      <w:tr w:rsidR="00471F84" w:rsidRPr="00991C11" w:rsidTr="00471F84">
        <w:tc>
          <w:tcPr>
            <w:tcW w:w="176" w:type="pct"/>
          </w:tcPr>
          <w:p w:rsidR="00275627" w:rsidRPr="00991C11" w:rsidRDefault="00275627" w:rsidP="00471F84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1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85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1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5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70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27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ошибки.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2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19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558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1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55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1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72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1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557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1C11">
                <w:rPr>
                  <w:sz w:val="24"/>
                  <w:szCs w:val="24"/>
                </w:rPr>
                <w:t>3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1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267"/>
        </w:trPr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2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на лыжах на время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1C11">
                <w:rPr>
                  <w:sz w:val="24"/>
                  <w:szCs w:val="24"/>
                </w:rPr>
                <w:t>2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7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1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2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471F84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175" w:type="pct"/>
        <w:tblInd w:w="-176" w:type="dxa"/>
        <w:tblLayout w:type="fixed"/>
        <w:tblLook w:val="04A0"/>
      </w:tblPr>
      <w:tblGrid>
        <w:gridCol w:w="570"/>
        <w:gridCol w:w="2270"/>
        <w:gridCol w:w="570"/>
        <w:gridCol w:w="708"/>
        <w:gridCol w:w="3962"/>
        <w:gridCol w:w="1842"/>
        <w:gridCol w:w="1703"/>
        <w:gridCol w:w="1561"/>
        <w:gridCol w:w="705"/>
        <w:gridCol w:w="711"/>
        <w:gridCol w:w="708"/>
        <w:gridCol w:w="850"/>
      </w:tblGrid>
      <w:tr w:rsidR="00471F84" w:rsidRPr="00991C11" w:rsidTr="00471F84">
        <w:tc>
          <w:tcPr>
            <w:tcW w:w="176" w:type="pct"/>
          </w:tcPr>
          <w:p w:rsidR="00824201" w:rsidRPr="00991C11" w:rsidRDefault="00824201" w:rsidP="00471F84">
            <w:pPr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6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19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134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</w:t>
            </w:r>
            <w:proofErr w:type="gramStart"/>
            <w:r w:rsidRPr="00991C11">
              <w:rPr>
                <w:sz w:val="24"/>
                <w:szCs w:val="24"/>
              </w:rPr>
              <w:t xml:space="preserve"> Т</w:t>
            </w:r>
            <w:proofErr w:type="gramEnd"/>
            <w:r w:rsidRPr="00991C11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91C11">
              <w:rPr>
                <w:sz w:val="24"/>
                <w:szCs w:val="24"/>
              </w:rPr>
              <w:t xml:space="preserve">( </w:t>
            </w:r>
            <w:proofErr w:type="gramEnd"/>
            <w:r w:rsidRPr="00991C11">
              <w:rPr>
                <w:sz w:val="24"/>
                <w:szCs w:val="24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70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самостоятельную</w:t>
            </w:r>
            <w:proofErr w:type="gramEnd"/>
          </w:p>
        </w:tc>
        <w:tc>
          <w:tcPr>
            <w:tcW w:w="483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8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0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302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991C11">
              <w:rPr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991C11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передача мяча в парах: встречная, над собой </w:t>
            </w:r>
            <w:proofErr w:type="gramStart"/>
            <w:r w:rsidRPr="00991C11">
              <w:rPr>
                <w:sz w:val="24"/>
                <w:szCs w:val="24"/>
              </w:rPr>
              <w:t>–п</w:t>
            </w:r>
            <w:proofErr w:type="gramEnd"/>
            <w:r w:rsidRPr="00991C11">
              <w:rPr>
                <w:sz w:val="24"/>
                <w:szCs w:val="24"/>
              </w:rPr>
              <w:t>артнеру;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trHeight w:val="645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733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1693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6" w:type="pct"/>
          </w:tcPr>
          <w:p w:rsidR="00FD7D3D" w:rsidRPr="00991C11" w:rsidRDefault="00AE128E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AE128E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AE128E">
              <w:rPr>
                <w:sz w:val="24"/>
                <w:szCs w:val="24"/>
              </w:rPr>
              <w:t>7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991C11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  <w:r w:rsidRPr="00991C11">
              <w:rPr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26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F84" w:rsidRPr="00991C11" w:rsidTr="00471F84">
        <w:trPr>
          <w:cantSplit/>
          <w:trHeight w:val="2021"/>
        </w:trPr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02" w:type="pct"/>
            <w:vAlign w:val="center"/>
          </w:tcPr>
          <w:p w:rsidR="00FD7D3D" w:rsidRPr="00991C11" w:rsidRDefault="00790F78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68</w:t>
            </w:r>
            <w:r w:rsidR="00AE128E">
              <w:rPr>
                <w:sz w:val="24"/>
                <w:szCs w:val="24"/>
              </w:rPr>
              <w:t>-70</w:t>
            </w:r>
          </w:p>
        </w:tc>
        <w:tc>
          <w:tcPr>
            <w:tcW w:w="219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7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18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19D"/>
    <w:rsid w:val="00036C1C"/>
    <w:rsid w:val="0004656D"/>
    <w:rsid w:val="0013267B"/>
    <w:rsid w:val="00187C30"/>
    <w:rsid w:val="001E4E18"/>
    <w:rsid w:val="002101E0"/>
    <w:rsid w:val="0024608B"/>
    <w:rsid w:val="002471A0"/>
    <w:rsid w:val="00275627"/>
    <w:rsid w:val="002A52BF"/>
    <w:rsid w:val="002B75D9"/>
    <w:rsid w:val="00351262"/>
    <w:rsid w:val="00373C45"/>
    <w:rsid w:val="00411842"/>
    <w:rsid w:val="004374F1"/>
    <w:rsid w:val="0046119D"/>
    <w:rsid w:val="00471F84"/>
    <w:rsid w:val="004C0CCC"/>
    <w:rsid w:val="004F4D12"/>
    <w:rsid w:val="00501DF9"/>
    <w:rsid w:val="005226FD"/>
    <w:rsid w:val="006205ED"/>
    <w:rsid w:val="00766AD5"/>
    <w:rsid w:val="00773F5E"/>
    <w:rsid w:val="00790F78"/>
    <w:rsid w:val="00824201"/>
    <w:rsid w:val="00831366"/>
    <w:rsid w:val="008D1E8B"/>
    <w:rsid w:val="008F3D6B"/>
    <w:rsid w:val="00900500"/>
    <w:rsid w:val="009612AE"/>
    <w:rsid w:val="00991C11"/>
    <w:rsid w:val="00A059FD"/>
    <w:rsid w:val="00A40230"/>
    <w:rsid w:val="00A76812"/>
    <w:rsid w:val="00A81C88"/>
    <w:rsid w:val="00AB0BC7"/>
    <w:rsid w:val="00AE128E"/>
    <w:rsid w:val="00B13576"/>
    <w:rsid w:val="00BC2C2D"/>
    <w:rsid w:val="00BF6002"/>
    <w:rsid w:val="00C41EAD"/>
    <w:rsid w:val="00D3342F"/>
    <w:rsid w:val="00D42A12"/>
    <w:rsid w:val="00D55EE4"/>
    <w:rsid w:val="00D70A5C"/>
    <w:rsid w:val="00DD41C7"/>
    <w:rsid w:val="00E06CFC"/>
    <w:rsid w:val="00E6475F"/>
    <w:rsid w:val="00F5356A"/>
    <w:rsid w:val="00F72847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932A-04B9-4093-84E0-37A7B22C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ЕГЭ_1</cp:lastModifiedBy>
  <cp:revision>25</cp:revision>
  <dcterms:created xsi:type="dcterms:W3CDTF">2016-09-12T08:08:00Z</dcterms:created>
  <dcterms:modified xsi:type="dcterms:W3CDTF">2022-10-02T10:01:00Z</dcterms:modified>
</cp:coreProperties>
</file>